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3629">
      <w:pPr>
        <w:spacing w:line="360" w:lineRule="auto"/>
        <w:jc w:val="center"/>
        <w:rPr>
          <w:rFonts w:hint="eastAsia" w:asciiTheme="minorEastAsia" w:hAnsiTheme="minorEastAsia" w:eastAsiaTheme="minorEastAsia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  <w:lang w:val="en-US" w:eastAsia="zh-CN"/>
        </w:rPr>
        <w:t>采购需求</w:t>
      </w:r>
    </w:p>
    <w:p w14:paraId="0BA18A72">
      <w:pPr>
        <w:spacing w:line="360" w:lineRule="auto"/>
        <w:ind w:firstLine="482" w:firstLineChars="200"/>
        <w:jc w:val="left"/>
        <w:rPr>
          <w:rFonts w:hint="default" w:asciiTheme="minorEastAsia" w:hAnsiTheme="minorEastAsia" w:eastAsiaTheme="minorEastAsia"/>
          <w:b/>
          <w:color w:val="auto"/>
          <w:sz w:val="24"/>
          <w:highlight w:val="none"/>
          <w:lang w:val="en-US" w:eastAsia="zh-CN"/>
        </w:rPr>
      </w:pPr>
    </w:p>
    <w:tbl>
      <w:tblPr>
        <w:tblStyle w:val="6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35"/>
        <w:gridCol w:w="3481"/>
        <w:gridCol w:w="1230"/>
        <w:gridCol w:w="510"/>
        <w:gridCol w:w="839"/>
        <w:gridCol w:w="1125"/>
        <w:gridCol w:w="720"/>
        <w:gridCol w:w="630"/>
      </w:tblGrid>
      <w:tr w14:paraId="1E5E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73E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D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B3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技术参数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6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743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46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预计3年采购量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262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拟采购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单价最高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限价（元）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AC6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4F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733C5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C9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植入式静脉给药系统-针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6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1.植入式给药装置专用，针头经过特殊处理，类似侧孔针，穿刺针座时不会“切削”硅胶隔膜，承受数千次的穿刺而不损伤隔膜导致漏液。不落屑，防止颗粒状物体渗入及输液港堵塞；</w:t>
            </w:r>
          </w:p>
          <w:p w14:paraId="5FCFC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2.材质：TPU材质，不含DEHP，两侧固定蝶翼，材质柔软贴合皮肤，针尖弯折性好；</w:t>
            </w:r>
          </w:p>
          <w:p w14:paraId="41BDF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3.延长管：单手夹（利于封管操作，减少回血）；</w:t>
            </w:r>
          </w:p>
          <w:p w14:paraId="7F11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4.接头：直行通路（低剖面接头）；</w:t>
            </w:r>
          </w:p>
          <w:p w14:paraId="0BE96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5.产品为无菌独立包装，一次性使用；</w:t>
            </w:r>
          </w:p>
          <w:p w14:paraId="2E440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6.型号：普通型、防针刺型、耐高压防针刺型。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0.7*20mm、0.7*15mm、0.9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*20mm、0.9*15mm等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B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31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C68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05C93EC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2AB4"/>
    <w:rsid w:val="14B77689"/>
    <w:rsid w:val="317A5EA1"/>
    <w:rsid w:val="3D5D5203"/>
    <w:rsid w:val="52D41C1E"/>
    <w:rsid w:val="5ECF6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8">
    <w:name w:val="D&amp;L"/>
    <w:basedOn w:val="4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9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305</Characters>
  <Lines>0</Lines>
  <Paragraphs>0</Paragraphs>
  <TotalTime>11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大风起兮～</cp:lastModifiedBy>
  <dcterms:modified xsi:type="dcterms:W3CDTF">2025-08-26T07:45:28Z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eyJoZGlkIjoiZTVhNjI3MTkyMzg4OTUxMDlhMTZkNjM1NzI5NmMxZjkiLCJ1c2VySWQiOiI5MjI3MjA0MTMifQ==</vt:lpwstr>
  </property>
  <property fmtid="{D5CDD505-2E9C-101B-9397-08002B2CF9AE}" pid="4" name="ICV">
    <vt:lpwstr>647C638E8F9C4F7BB454614ED4AD50F2_12</vt:lpwstr>
  </property>
</Properties>
</file>