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宋体" w:cs="宋体"/>
          <w:b/>
          <w:bCs/>
          <w:snapToGrid w:val="0"/>
          <w:kern w:val="0"/>
          <w:sz w:val="32"/>
          <w:szCs w:val="32"/>
          <w:highlight w:val="none"/>
        </w:rPr>
      </w:pPr>
      <w:bookmarkStart w:id="0" w:name="_Toc28266"/>
      <w:bookmarkStart w:id="1" w:name="_Toc54941339"/>
      <w:bookmarkStart w:id="2" w:name="_Toc12933"/>
      <w:r>
        <w:rPr>
          <w:rFonts w:hint="eastAsia" w:ascii="宋体" w:hAnsi="宋体" w:eastAsia="宋体" w:cs="宋体"/>
          <w:b/>
          <w:kern w:val="2"/>
          <w:sz w:val="32"/>
          <w:szCs w:val="32"/>
          <w:lang w:val="zh-CN" w:eastAsia="zh-CN" w:bidi="ar-SA"/>
        </w:rPr>
        <w:t>货物需求及参数要求</w:t>
      </w:r>
      <w:bookmarkEnd w:id="0"/>
      <w:bookmarkEnd w:id="1"/>
      <w:bookmarkEnd w:id="2"/>
      <w:bookmarkStart w:id="6" w:name="_GoBack"/>
      <w:bookmarkEnd w:id="6"/>
    </w:p>
    <w:p>
      <w:pPr>
        <w:widowControl/>
        <w:numPr>
          <w:ilvl w:val="0"/>
          <w:numId w:val="5"/>
        </w:numPr>
        <w:spacing w:line="360" w:lineRule="auto"/>
        <w:ind w:left="210" w:leftChars="0" w:firstLineChars="0"/>
        <w:jc w:val="left"/>
        <w:rPr>
          <w:rFonts w:hint="eastAsia"/>
          <w:b/>
          <w:bCs/>
        </w:rPr>
      </w:pPr>
      <w:bookmarkStart w:id="3" w:name="_Toc54941340"/>
      <w:r>
        <w:rPr>
          <w:rFonts w:hint="eastAsia"/>
          <w:b/>
          <w:bCs/>
        </w:rPr>
        <w:t>货物需求一览表</w:t>
      </w:r>
    </w:p>
    <w:tbl>
      <w:tblPr>
        <w:tblStyle w:val="61"/>
        <w:tblW w:w="10820" w:type="dxa"/>
        <w:jc w:val="center"/>
        <w:tblLayout w:type="fixed"/>
        <w:tblCellMar>
          <w:top w:w="0" w:type="dxa"/>
          <w:left w:w="108" w:type="dxa"/>
          <w:bottom w:w="0" w:type="dxa"/>
          <w:right w:w="108" w:type="dxa"/>
        </w:tblCellMar>
      </w:tblPr>
      <w:tblGrid>
        <w:gridCol w:w="431"/>
        <w:gridCol w:w="1329"/>
        <w:gridCol w:w="6108"/>
        <w:gridCol w:w="1186"/>
        <w:gridCol w:w="1095"/>
        <w:gridCol w:w="671"/>
      </w:tblGrid>
      <w:tr>
        <w:tblPrEx>
          <w:tblCellMar>
            <w:top w:w="0" w:type="dxa"/>
            <w:left w:w="108" w:type="dxa"/>
            <w:bottom w:w="0" w:type="dxa"/>
            <w:right w:w="108" w:type="dxa"/>
          </w:tblCellMar>
        </w:tblPrEx>
        <w:trPr>
          <w:trHeight w:val="634" w:hRule="atLeast"/>
          <w:jc w:val="center"/>
        </w:trPr>
        <w:tc>
          <w:tcPr>
            <w:tcW w:w="431"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rPr>
            </w:pPr>
            <w:r>
              <w:rPr>
                <w:rFonts w:hint="eastAsia" w:ascii="宋体" w:hAnsi="宋体" w:cs="宋体"/>
                <w:b/>
                <w:bCs/>
                <w:color w:val="000000"/>
                <w:kern w:val="0"/>
                <w:sz w:val="21"/>
                <w:szCs w:val="21"/>
                <w:lang w:val="en-US" w:eastAsia="zh-CN" w:bidi="ar"/>
              </w:rPr>
              <w:t>序</w:t>
            </w:r>
            <w:r>
              <w:rPr>
                <w:rFonts w:hint="eastAsia" w:ascii="宋体" w:hAnsi="宋体" w:eastAsia="宋体" w:cs="宋体"/>
                <w:b/>
                <w:bCs/>
                <w:color w:val="000000"/>
                <w:kern w:val="0"/>
                <w:sz w:val="21"/>
                <w:szCs w:val="21"/>
                <w:lang w:bidi="ar"/>
              </w:rPr>
              <w:t>号</w:t>
            </w:r>
          </w:p>
        </w:tc>
        <w:tc>
          <w:tcPr>
            <w:tcW w:w="1329"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名称</w:t>
            </w:r>
          </w:p>
        </w:tc>
        <w:tc>
          <w:tcPr>
            <w:tcW w:w="610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技术参数</w:t>
            </w:r>
          </w:p>
        </w:tc>
        <w:tc>
          <w:tcPr>
            <w:tcW w:w="118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最高限价</w:t>
            </w:r>
          </w:p>
          <w:p>
            <w:pPr>
              <w:widowControl/>
              <w:spacing w:line="240" w:lineRule="exact"/>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val="en-US" w:eastAsia="zh-CN" w:bidi="ar"/>
              </w:rPr>
              <w:t>（单价）</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二年</w:t>
            </w:r>
            <w:r>
              <w:rPr>
                <w:rFonts w:hint="eastAsia" w:ascii="宋体" w:hAnsi="宋体" w:eastAsia="宋体" w:cs="宋体"/>
                <w:b/>
                <w:bCs/>
                <w:color w:val="000000"/>
                <w:kern w:val="0"/>
                <w:sz w:val="21"/>
                <w:szCs w:val="21"/>
                <w:lang w:val="en-US" w:eastAsia="zh-CN" w:bidi="ar"/>
              </w:rPr>
              <w:t>预估</w:t>
            </w:r>
            <w:r>
              <w:rPr>
                <w:rFonts w:hint="eastAsia" w:ascii="宋体" w:hAnsi="宋体" w:eastAsia="宋体" w:cs="宋体"/>
                <w:b/>
                <w:bCs/>
                <w:color w:val="000000"/>
                <w:kern w:val="0"/>
                <w:sz w:val="21"/>
                <w:szCs w:val="21"/>
                <w:lang w:bidi="ar"/>
              </w:rPr>
              <w:t>使用量</w:t>
            </w:r>
          </w:p>
        </w:tc>
        <w:tc>
          <w:tcPr>
            <w:tcW w:w="67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eastAsia="宋体" w:cs="宋体"/>
                <w:b/>
                <w:bCs/>
                <w:color w:val="000000"/>
                <w:kern w:val="0"/>
                <w:sz w:val="21"/>
                <w:szCs w:val="21"/>
                <w:lang w:val="en-US" w:eastAsia="zh-CN" w:bidi="ar"/>
              </w:rPr>
            </w:pPr>
            <w:r>
              <w:rPr>
                <w:rFonts w:hint="eastAsia" w:ascii="宋体" w:hAnsi="宋体" w:cs="宋体"/>
                <w:b/>
                <w:bCs/>
                <w:color w:val="000000"/>
                <w:kern w:val="0"/>
                <w:sz w:val="21"/>
                <w:szCs w:val="21"/>
                <w:lang w:val="en-US" w:eastAsia="zh-CN" w:bidi="ar"/>
              </w:rPr>
              <w:t>备注</w:t>
            </w:r>
          </w:p>
        </w:tc>
      </w:tr>
      <w:tr>
        <w:tblPrEx>
          <w:tblCellMar>
            <w:top w:w="0" w:type="dxa"/>
            <w:left w:w="108" w:type="dxa"/>
            <w:bottom w:w="0" w:type="dxa"/>
            <w:right w:w="108" w:type="dxa"/>
          </w:tblCellMar>
        </w:tblPrEx>
        <w:trPr>
          <w:trHeight w:val="1126" w:hRule="atLeast"/>
          <w:jc w:val="center"/>
        </w:trPr>
        <w:tc>
          <w:tcPr>
            <w:tcW w:w="4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color w:val="000000"/>
                <w:sz w:val="21"/>
                <w:szCs w:val="21"/>
              </w:rPr>
              <w:t>1</w:t>
            </w:r>
          </w:p>
        </w:tc>
        <w:tc>
          <w:tcPr>
            <w:tcW w:w="13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腹膜透析外接短管</w:t>
            </w:r>
          </w:p>
        </w:tc>
        <w:tc>
          <w:tcPr>
            <w:tcW w:w="6108" w:type="dxa"/>
            <w:tcBorders>
              <w:top w:val="single" w:color="000000" w:sz="4" w:space="0"/>
              <w:left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结构及组成:尖端保护帽、浅蓝开关、白色套筒、管路、腹透管连接端口、拉环帽及百特腹透液连接端口。环氧乙烷灭菌，一次性使用。粘合剂是二氯甲烷与乙醇和水的溶剂。不含增塑剂、涂层及药物。</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bCs/>
                <w:color w:val="000000"/>
                <w:sz w:val="21"/>
                <w:szCs w:val="21"/>
              </w:rPr>
              <w:t>适用范围:用于腹膜透析，可与螺旋钛接头共同连接于腹膜透析导管，用于与分离管路或循环管路的接合点进行无菌操作连接及分离。还可用于连接配有通用接头的循环管路。</w:t>
            </w:r>
          </w:p>
        </w:tc>
        <w:tc>
          <w:tcPr>
            <w:tcW w:w="1186"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 w:val="21"/>
                <w:szCs w:val="21"/>
                <w:lang w:val="en-US" w:eastAsia="zh-CN"/>
              </w:rPr>
              <w:t>120元/根</w:t>
            </w:r>
          </w:p>
        </w:tc>
        <w:tc>
          <w:tcPr>
            <w:tcW w:w="109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Cs/>
                <w:color w:val="000000"/>
                <w:kern w:val="2"/>
                <w:sz w:val="21"/>
                <w:szCs w:val="21"/>
                <w:lang w:val="en-US" w:eastAsia="zh-Hans" w:bidi="ar-SA"/>
              </w:rPr>
            </w:pPr>
            <w:r>
              <w:rPr>
                <w:rFonts w:hint="eastAsia" w:ascii="宋体" w:hAnsi="宋体" w:eastAsia="宋体" w:cs="宋体"/>
                <w:bCs/>
                <w:color w:val="000000"/>
                <w:sz w:val="21"/>
                <w:szCs w:val="21"/>
                <w:lang w:val="en-US" w:eastAsia="zh-CN"/>
              </w:rPr>
              <w:t>150个</w:t>
            </w:r>
          </w:p>
        </w:tc>
        <w:tc>
          <w:tcPr>
            <w:tcW w:w="67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进口</w:t>
            </w:r>
          </w:p>
        </w:tc>
      </w:tr>
      <w:tr>
        <w:tblPrEx>
          <w:tblCellMar>
            <w:top w:w="0" w:type="dxa"/>
            <w:left w:w="108" w:type="dxa"/>
            <w:bottom w:w="0" w:type="dxa"/>
            <w:right w:w="108" w:type="dxa"/>
          </w:tblCellMar>
        </w:tblPrEx>
        <w:trPr>
          <w:trHeight w:val="1126" w:hRule="atLeast"/>
          <w:jc w:val="center"/>
        </w:trPr>
        <w:tc>
          <w:tcPr>
            <w:tcW w:w="4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color w:val="000000"/>
                <w:sz w:val="21"/>
                <w:szCs w:val="21"/>
                <w:lang w:val="en-US" w:eastAsia="zh-CN"/>
              </w:rPr>
              <w:t>2</w:t>
            </w:r>
          </w:p>
        </w:tc>
        <w:tc>
          <w:tcPr>
            <w:tcW w:w="13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医用导管夹</w:t>
            </w:r>
          </w:p>
        </w:tc>
        <w:tc>
          <w:tcPr>
            <w:tcW w:w="6108" w:type="dxa"/>
            <w:tcBorders>
              <w:top w:val="single" w:color="000000" w:sz="4" w:space="0"/>
              <w:left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结构及组成:材料为纯钛，由两部分组成：钛接头和螺旋帽。钛接头为一个双重密封，鲁尔内锁定接头。环氧乙烷灭菌，一次性使用。</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bCs/>
                <w:color w:val="000000"/>
                <w:sz w:val="21"/>
                <w:szCs w:val="21"/>
              </w:rPr>
              <w:t>适用范围:用于腹透导管与带有锁扣接头的外接短管的连接。适用的腹透导管规格：内径2.6毫米-外径5毫米，内径3.5毫米-外径5.1毫米。</w:t>
            </w:r>
          </w:p>
        </w:tc>
        <w:tc>
          <w:tcPr>
            <w:tcW w:w="1186"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 w:val="21"/>
                <w:szCs w:val="21"/>
                <w:lang w:val="en-US" w:eastAsia="zh-CN"/>
              </w:rPr>
              <w:t>7元/个</w:t>
            </w:r>
          </w:p>
        </w:tc>
        <w:tc>
          <w:tcPr>
            <w:tcW w:w="109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Cs/>
                <w:color w:val="000000"/>
                <w:kern w:val="2"/>
                <w:sz w:val="21"/>
                <w:szCs w:val="21"/>
                <w:lang w:val="en-US" w:eastAsia="zh-Hans" w:bidi="ar-SA"/>
              </w:rPr>
            </w:pPr>
            <w:r>
              <w:rPr>
                <w:rFonts w:hint="eastAsia" w:ascii="宋体" w:hAnsi="宋体" w:eastAsia="宋体" w:cs="宋体"/>
                <w:bCs/>
                <w:color w:val="000000"/>
                <w:sz w:val="21"/>
                <w:szCs w:val="21"/>
                <w:lang w:val="en-US" w:eastAsia="zh-CN"/>
              </w:rPr>
              <w:t>100个</w:t>
            </w:r>
          </w:p>
        </w:tc>
        <w:tc>
          <w:tcPr>
            <w:tcW w:w="67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cs="宋体"/>
                <w:sz w:val="21"/>
                <w:szCs w:val="21"/>
                <w:lang w:val="en-US" w:eastAsia="zh-CN"/>
              </w:rPr>
              <w:t>进口</w:t>
            </w:r>
          </w:p>
        </w:tc>
      </w:tr>
      <w:tr>
        <w:tblPrEx>
          <w:tblCellMar>
            <w:top w:w="0" w:type="dxa"/>
            <w:left w:w="108" w:type="dxa"/>
            <w:bottom w:w="0" w:type="dxa"/>
            <w:right w:w="108" w:type="dxa"/>
          </w:tblCellMar>
        </w:tblPrEx>
        <w:trPr>
          <w:trHeight w:val="1126" w:hRule="atLeast"/>
          <w:jc w:val="center"/>
        </w:trPr>
        <w:tc>
          <w:tcPr>
            <w:tcW w:w="4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color w:val="000000"/>
                <w:sz w:val="21"/>
                <w:szCs w:val="21"/>
                <w:lang w:val="en-US" w:eastAsia="zh-CN"/>
              </w:rPr>
              <w:t>3</w:t>
            </w:r>
          </w:p>
        </w:tc>
        <w:tc>
          <w:tcPr>
            <w:tcW w:w="13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腹膜透析管及附件</w:t>
            </w:r>
          </w:p>
        </w:tc>
        <w:tc>
          <w:tcPr>
            <w:tcW w:w="6108" w:type="dxa"/>
            <w:tcBorders>
              <w:top w:val="single" w:color="000000" w:sz="4" w:space="0"/>
              <w:left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bCs/>
                <w:color w:val="000000"/>
                <w:sz w:val="21"/>
                <w:szCs w:val="21"/>
              </w:rPr>
            </w:pPr>
            <w:r>
              <w:rPr>
                <w:rFonts w:hint="eastAsia" w:asciiTheme="minorEastAsia" w:hAnsiTheme="minorEastAsia"/>
                <w:bCs/>
                <w:color w:val="000000"/>
                <w:sz w:val="21"/>
                <w:szCs w:val="21"/>
              </w:rPr>
              <w:t>结构及组成：腹膜透析导管及附件由带不透射线条的半透明硅橡胶管、夹子、鲁尔接头和肝素帽组成。一次性使用产品，环氧乙烷灭菌。15F×42cm 直管双卡夫。</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bCs/>
                <w:color w:val="000000"/>
                <w:sz w:val="21"/>
                <w:szCs w:val="21"/>
              </w:rPr>
            </w:pPr>
            <w:r>
              <w:rPr>
                <w:rFonts w:hint="eastAsia" w:asciiTheme="minorEastAsia" w:hAnsiTheme="minorEastAsia"/>
                <w:bCs/>
                <w:color w:val="000000"/>
                <w:sz w:val="21"/>
                <w:szCs w:val="21"/>
              </w:rPr>
              <w:t>使用范围：使用于急性和慢性腹膜透析。</w:t>
            </w:r>
          </w:p>
          <w:p>
            <w:pPr>
              <w:spacing w:line="240" w:lineRule="auto"/>
              <w:jc w:val="left"/>
              <w:rPr>
                <w:rFonts w:hint="eastAsia" w:asciiTheme="minorEastAsia" w:hAnsiTheme="minorEastAsia" w:eastAsiaTheme="minorEastAsia"/>
                <w:bCs/>
                <w:color w:val="000000"/>
                <w:sz w:val="21"/>
                <w:szCs w:val="21"/>
                <w:lang w:eastAsia="zh-CN"/>
              </w:rPr>
            </w:pPr>
            <w:r>
              <w:rPr>
                <w:rFonts w:hint="eastAsia" w:asciiTheme="minorEastAsia" w:hAnsiTheme="minorEastAsia" w:eastAsiaTheme="minorEastAsia"/>
                <w:bCs/>
                <w:color w:val="000000"/>
                <w:sz w:val="21"/>
                <w:szCs w:val="21"/>
                <w:lang w:eastAsia="zh-CN"/>
              </w:rPr>
              <w:drawing>
                <wp:inline distT="0" distB="0" distL="114300" distR="114300">
                  <wp:extent cx="3597910" cy="690880"/>
                  <wp:effectExtent l="0" t="0" r="0" b="1397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5"/>
                          <a:stretch>
                            <a:fillRect/>
                          </a:stretch>
                        </pic:blipFill>
                        <pic:spPr>
                          <a:xfrm>
                            <a:off x="0" y="0"/>
                            <a:ext cx="3597910" cy="69088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Theme="minorEastAsia" w:hAnsiTheme="minorEastAsia"/>
                <w:bCs/>
                <w:color w:val="000000"/>
                <w:sz w:val="21"/>
                <w:szCs w:val="21"/>
              </w:rPr>
              <w:t>全长（K）42cm，A=15cm，B=0.8cm，C=5cm，D=0.8cm，E=20cm，J=7cm；</w:t>
            </w:r>
          </w:p>
        </w:tc>
        <w:tc>
          <w:tcPr>
            <w:tcW w:w="1186"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 w:val="21"/>
                <w:szCs w:val="21"/>
                <w:lang w:val="en-US" w:eastAsia="zh-CN"/>
              </w:rPr>
              <w:t>1100元/根</w:t>
            </w:r>
          </w:p>
        </w:tc>
        <w:tc>
          <w:tcPr>
            <w:tcW w:w="109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Cs/>
                <w:color w:val="000000"/>
                <w:kern w:val="2"/>
                <w:sz w:val="21"/>
                <w:szCs w:val="21"/>
                <w:lang w:val="en-US" w:eastAsia="zh-Hans" w:bidi="ar-SA"/>
              </w:rPr>
            </w:pPr>
            <w:r>
              <w:rPr>
                <w:rFonts w:hint="eastAsia" w:ascii="宋体" w:hAnsi="宋体" w:eastAsia="宋体" w:cs="宋体"/>
                <w:bCs/>
                <w:color w:val="000000"/>
                <w:sz w:val="21"/>
                <w:szCs w:val="21"/>
                <w:lang w:val="en-US" w:eastAsia="zh-CN"/>
              </w:rPr>
              <w:t>100个</w:t>
            </w:r>
          </w:p>
        </w:tc>
        <w:tc>
          <w:tcPr>
            <w:tcW w:w="67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cs="宋体"/>
                <w:sz w:val="21"/>
                <w:szCs w:val="21"/>
                <w:lang w:val="en-US" w:eastAsia="zh-CN"/>
              </w:rPr>
              <w:t>进口</w:t>
            </w:r>
          </w:p>
        </w:tc>
      </w:tr>
      <w:tr>
        <w:tblPrEx>
          <w:tblCellMar>
            <w:top w:w="0" w:type="dxa"/>
            <w:left w:w="108" w:type="dxa"/>
            <w:bottom w:w="0" w:type="dxa"/>
            <w:right w:w="108" w:type="dxa"/>
          </w:tblCellMar>
        </w:tblPrEx>
        <w:trPr>
          <w:trHeight w:val="758" w:hRule="atLeast"/>
          <w:jc w:val="center"/>
        </w:trPr>
        <w:tc>
          <w:tcPr>
            <w:tcW w:w="4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color w:val="000000"/>
                <w:sz w:val="21"/>
                <w:szCs w:val="21"/>
                <w:lang w:val="en-US" w:eastAsia="zh-CN"/>
              </w:rPr>
              <w:t>4</w:t>
            </w:r>
          </w:p>
        </w:tc>
        <w:tc>
          <w:tcPr>
            <w:tcW w:w="13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腹膜透析螺旋帽钛接头</w:t>
            </w:r>
          </w:p>
        </w:tc>
        <w:tc>
          <w:tcPr>
            <w:tcW w:w="6108" w:type="dxa"/>
            <w:tcBorders>
              <w:top w:val="single" w:color="000000"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bCs/>
                <w:color w:val="000000"/>
                <w:sz w:val="21"/>
                <w:szCs w:val="21"/>
              </w:rPr>
              <w:t>由微型盖、浸润聚维酮碘溶液的海绵和铝箔包装组成。供腹膜透析后保护外接短管的阴极锁定接头时一次性使用。</w:t>
            </w:r>
          </w:p>
        </w:tc>
        <w:tc>
          <w:tcPr>
            <w:tcW w:w="1186"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 w:val="21"/>
                <w:szCs w:val="21"/>
                <w:lang w:val="en-US" w:eastAsia="zh-CN"/>
              </w:rPr>
              <w:t>400元/个</w:t>
            </w:r>
          </w:p>
        </w:tc>
        <w:tc>
          <w:tcPr>
            <w:tcW w:w="109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Cs/>
                <w:color w:val="000000"/>
                <w:kern w:val="2"/>
                <w:sz w:val="21"/>
                <w:szCs w:val="21"/>
                <w:lang w:val="en-US" w:eastAsia="zh-Hans" w:bidi="ar-SA"/>
              </w:rPr>
            </w:pPr>
            <w:r>
              <w:rPr>
                <w:rFonts w:hint="eastAsia" w:ascii="宋体" w:hAnsi="宋体" w:eastAsia="宋体" w:cs="宋体"/>
                <w:bCs/>
                <w:color w:val="000000"/>
                <w:sz w:val="21"/>
                <w:szCs w:val="21"/>
                <w:lang w:val="en-US" w:eastAsia="zh-CN"/>
              </w:rPr>
              <w:t>100个</w:t>
            </w:r>
          </w:p>
        </w:tc>
        <w:tc>
          <w:tcPr>
            <w:tcW w:w="67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sz w:val="21"/>
                <w:szCs w:val="21"/>
              </w:rPr>
            </w:pPr>
            <w:r>
              <w:rPr>
                <w:rFonts w:hint="eastAsia" w:ascii="宋体" w:hAnsi="宋体" w:cs="宋体"/>
                <w:sz w:val="21"/>
                <w:szCs w:val="21"/>
                <w:lang w:val="en-US" w:eastAsia="zh-CN"/>
              </w:rPr>
              <w:t>进口</w:t>
            </w:r>
          </w:p>
        </w:tc>
      </w:tr>
      <w:tr>
        <w:tblPrEx>
          <w:tblCellMar>
            <w:top w:w="0" w:type="dxa"/>
            <w:left w:w="108" w:type="dxa"/>
            <w:bottom w:w="0" w:type="dxa"/>
            <w:right w:w="108" w:type="dxa"/>
          </w:tblCellMar>
        </w:tblPrEx>
        <w:trPr>
          <w:trHeight w:val="1126" w:hRule="atLeast"/>
          <w:jc w:val="center"/>
        </w:trPr>
        <w:tc>
          <w:tcPr>
            <w:tcW w:w="4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 w:val="21"/>
                <w:szCs w:val="21"/>
                <w:lang w:val="en-US" w:eastAsia="zh-CN" w:bidi="ar"/>
              </w:rPr>
            </w:pPr>
            <w:r>
              <w:rPr>
                <w:rFonts w:hint="eastAsia" w:ascii="宋体" w:hAnsi="宋体" w:eastAsia="宋体" w:cs="宋体"/>
                <w:color w:val="000000"/>
                <w:sz w:val="21"/>
                <w:szCs w:val="21"/>
                <w:lang w:val="en-US" w:eastAsia="zh-CN"/>
              </w:rPr>
              <w:t>5</w:t>
            </w:r>
          </w:p>
        </w:tc>
        <w:tc>
          <w:tcPr>
            <w:tcW w:w="132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碘液微型盖</w:t>
            </w:r>
          </w:p>
        </w:tc>
        <w:tc>
          <w:tcPr>
            <w:tcW w:w="610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rPr>
            </w:pPr>
            <w:r>
              <w:rPr>
                <w:rFonts w:hint="eastAsia" w:ascii="宋体" w:hAnsi="宋体" w:eastAsia="宋体" w:cs="宋体"/>
                <w:bCs/>
                <w:color w:val="000000"/>
                <w:sz w:val="21"/>
                <w:szCs w:val="21"/>
              </w:rPr>
              <w:t>产品由夹子主体、闭合口、臂组成。夹闭或者开放医用导管的夹具，一般由塑料材料制成，使用中不与导管中液体接触。夹住各种医用塑料导管，控制导管中液体流动。</w:t>
            </w:r>
          </w:p>
        </w:tc>
        <w:tc>
          <w:tcPr>
            <w:tcW w:w="1186" w:type="dxa"/>
            <w:tcBorders>
              <w:top w:val="single" w:color="000000" w:sz="4" w:space="0"/>
              <w:left w:val="single" w:color="auto"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Cs/>
                <w:color w:val="000000"/>
                <w:kern w:val="2"/>
                <w:sz w:val="21"/>
                <w:szCs w:val="21"/>
                <w:lang w:val="en-US" w:eastAsia="zh-CN" w:bidi="ar-SA"/>
              </w:rPr>
            </w:pPr>
            <w:r>
              <w:rPr>
                <w:rFonts w:hint="eastAsia" w:ascii="宋体" w:hAnsi="宋体" w:eastAsia="宋体" w:cs="宋体"/>
                <w:bCs/>
                <w:color w:val="000000"/>
                <w:sz w:val="21"/>
                <w:szCs w:val="21"/>
                <w:lang w:val="en-US" w:eastAsia="zh-CN"/>
              </w:rPr>
              <w:t>1.5元/个</w:t>
            </w:r>
          </w:p>
        </w:tc>
        <w:tc>
          <w:tcPr>
            <w:tcW w:w="109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Cs/>
                <w:color w:val="000000"/>
                <w:kern w:val="2"/>
                <w:sz w:val="21"/>
                <w:szCs w:val="21"/>
                <w:lang w:val="en-US" w:eastAsia="zh-Hans" w:bidi="ar-SA"/>
              </w:rPr>
            </w:pPr>
            <w:r>
              <w:rPr>
                <w:rFonts w:hint="eastAsia" w:ascii="宋体" w:hAnsi="宋体" w:eastAsia="宋体" w:cs="宋体"/>
                <w:bCs/>
                <w:color w:val="000000"/>
                <w:sz w:val="21"/>
                <w:szCs w:val="21"/>
                <w:lang w:val="en-US" w:eastAsia="zh-CN"/>
              </w:rPr>
              <w:t>4800个</w:t>
            </w:r>
          </w:p>
        </w:tc>
        <w:tc>
          <w:tcPr>
            <w:tcW w:w="671"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国产</w:t>
            </w:r>
          </w:p>
        </w:tc>
      </w:tr>
      <w:tr>
        <w:tblPrEx>
          <w:tblCellMar>
            <w:top w:w="0" w:type="dxa"/>
            <w:left w:w="108" w:type="dxa"/>
            <w:bottom w:w="0" w:type="dxa"/>
            <w:right w:w="108" w:type="dxa"/>
          </w:tblCellMar>
        </w:tblPrEx>
        <w:trPr>
          <w:trHeight w:val="955" w:hRule="atLeast"/>
          <w:jc w:val="center"/>
        </w:trPr>
        <w:tc>
          <w:tcPr>
            <w:tcW w:w="10820" w:type="dxa"/>
            <w:gridSpan w:val="6"/>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Cs/>
                <w:sz w:val="21"/>
                <w:szCs w:val="21"/>
                <w:highlight w:val="none"/>
              </w:rPr>
            </w:pPr>
            <w:r>
              <w:rPr>
                <w:rFonts w:hint="eastAsia" w:ascii="宋体" w:hAnsi="宋体" w:eastAsia="宋体" w:cs="宋体"/>
                <w:bCs/>
                <w:sz w:val="21"/>
                <w:szCs w:val="21"/>
              </w:rPr>
              <w:t>说明：</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eastAsia="宋体" w:cs="宋体"/>
              </w:rPr>
              <w:t>中标人供货价格计算方式如下:</w:t>
            </w:r>
            <w:r>
              <w:rPr>
                <w:rFonts w:hint="eastAsia" w:ascii="宋体" w:hAnsi="宋体" w:cs="宋体"/>
                <w:lang w:val="en-US" w:eastAsia="zh-CN"/>
              </w:rPr>
              <w:t>单价</w:t>
            </w:r>
            <w:r>
              <w:rPr>
                <w:rFonts w:hint="eastAsia" w:ascii="宋体" w:hAnsi="宋体" w:eastAsia="宋体" w:cs="宋体"/>
              </w:rPr>
              <w:t>最高限价</w:t>
            </w:r>
            <w:r>
              <w:rPr>
                <w:rFonts w:hint="eastAsia" w:ascii="宋体" w:hAnsi="宋体" w:eastAsia="宋体" w:cs="宋体"/>
                <w:lang w:val="en-US" w:eastAsia="zh-CN"/>
              </w:rPr>
              <w:t>*</w:t>
            </w:r>
            <w:r>
              <w:rPr>
                <w:rFonts w:hint="eastAsia" w:ascii="宋体" w:hAnsi="宋体" w:eastAsia="宋体" w:cs="宋体"/>
              </w:rPr>
              <w:t>中标费率=单价供货价格。</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rPr>
            </w:pPr>
            <w:r>
              <w:rPr>
                <w:rFonts w:hint="eastAsia" w:ascii="宋体" w:hAnsi="宋体" w:cs="宋体"/>
                <w:lang w:val="en-US" w:eastAsia="zh-CN"/>
              </w:rPr>
              <w:t>2.</w:t>
            </w:r>
            <w:r>
              <w:rPr>
                <w:rFonts w:hint="eastAsia" w:ascii="宋体" w:hAnsi="宋体" w:eastAsia="宋体" w:cs="宋体"/>
              </w:rPr>
              <w:t>投标人的投标文件必须标明所投货物的品牌与参数，保证原厂正品供货，提供相关资料等。</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rPr>
            </w:pPr>
            <w:r>
              <w:rPr>
                <w:rFonts w:hint="eastAsia" w:ascii="宋体" w:hAnsi="宋体" w:cs="宋体"/>
                <w:lang w:val="en-US" w:eastAsia="zh-CN"/>
              </w:rPr>
              <w:t>3.</w:t>
            </w:r>
            <w:r>
              <w:rPr>
                <w:rFonts w:hint="eastAsia" w:ascii="宋体" w:hAnsi="宋体" w:eastAsia="宋体" w:cs="宋体"/>
                <w:lang w:val="en-US" w:eastAsia="zh-CN"/>
              </w:rPr>
              <w:t>供货</w:t>
            </w:r>
            <w:r>
              <w:rPr>
                <w:rFonts w:hint="eastAsia" w:ascii="宋体" w:hAnsi="宋体" w:eastAsia="宋体" w:cs="宋体"/>
              </w:rPr>
              <w:t>期：自合同签订之日起两年或采购费用总额达到中标价</w:t>
            </w:r>
            <w:r>
              <w:rPr>
                <w:rFonts w:hint="eastAsia" w:ascii="宋体" w:hAnsi="宋体" w:eastAsia="宋体" w:cs="宋体"/>
                <w:lang w:eastAsia="zh-CN"/>
              </w:rPr>
              <w:t>（</w:t>
            </w:r>
            <w:r>
              <w:rPr>
                <w:rFonts w:hint="eastAsia" w:ascii="宋体" w:hAnsi="宋体" w:eastAsia="宋体" w:cs="宋体"/>
                <w:lang w:val="en-US" w:eastAsia="zh-CN"/>
              </w:rPr>
              <w:t>预算金额</w:t>
            </w:r>
            <w:r>
              <w:rPr>
                <w:rFonts w:hint="eastAsia" w:ascii="宋体" w:hAnsi="宋体" w:eastAsia="宋体" w:cs="宋体"/>
                <w:lang w:eastAsia="zh-CN"/>
              </w:rPr>
              <w:t>×中标费率）</w:t>
            </w:r>
            <w:r>
              <w:rPr>
                <w:rFonts w:hint="eastAsia" w:ascii="宋体" w:hAnsi="宋体" w:eastAsia="宋体" w:cs="宋体"/>
              </w:rPr>
              <w:t>时，以先到者为准，在供货期内按照</w:t>
            </w:r>
            <w:r>
              <w:rPr>
                <w:rFonts w:hint="eastAsia" w:ascii="宋体" w:hAnsi="宋体" w:cs="宋体"/>
                <w:lang w:eastAsia="zh-CN"/>
              </w:rPr>
              <w:t>采购</w:t>
            </w:r>
            <w:r>
              <w:rPr>
                <w:rFonts w:hint="eastAsia" w:ascii="宋体" w:hAnsi="宋体" w:eastAsia="宋体" w:cs="宋体"/>
              </w:rPr>
              <w:t>人的要求分批供货，据实结算。</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highlight w:val="none"/>
              </w:rPr>
            </w:pPr>
            <w:r>
              <w:rPr>
                <w:rFonts w:hint="eastAsia" w:ascii="宋体" w:hAnsi="宋体" w:cs="宋体"/>
                <w:lang w:val="en-US" w:eastAsia="zh-CN"/>
              </w:rPr>
              <w:t>4</w:t>
            </w:r>
            <w:r>
              <w:rPr>
                <w:rFonts w:hint="eastAsia" w:ascii="宋体" w:hAnsi="宋体" w:eastAsia="宋体" w:cs="宋体"/>
                <w:lang w:val="en-US" w:eastAsia="zh-CN"/>
              </w:rPr>
              <w:t>.</w:t>
            </w:r>
            <w:r>
              <w:rPr>
                <w:rFonts w:hint="eastAsia" w:ascii="宋体" w:hAnsi="宋体" w:eastAsia="宋体" w:cs="宋体"/>
              </w:rPr>
              <w:t>本项目一次性规划，分步实施，按实结算。本项目耗材进入我</w:t>
            </w:r>
            <w:r>
              <w:rPr>
                <w:rFonts w:hint="eastAsia" w:ascii="宋体" w:hAnsi="宋体" w:eastAsia="宋体" w:cs="宋体"/>
                <w:highlight w:val="none"/>
              </w:rPr>
              <w:t>院SPD管理。</w:t>
            </w:r>
          </w:p>
          <w:p>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rPr>
                <w:rFonts w:hint="eastAsia" w:ascii="宋体" w:hAnsi="宋体" w:eastAsia="宋体" w:cs="宋体"/>
                <w:b/>
                <w:bCs/>
                <w:highlight w:val="none"/>
                <w:lang w:val="en-US" w:eastAsia="zh-CN"/>
              </w:rPr>
            </w:pPr>
            <w:r>
              <w:rPr>
                <w:rFonts w:hint="eastAsia" w:ascii="宋体" w:hAnsi="宋体" w:cs="宋体"/>
                <w:b/>
                <w:bCs/>
                <w:highlight w:val="none"/>
                <w:lang w:val="en-US" w:eastAsia="zh-CN"/>
              </w:rPr>
              <w:t>5</w:t>
            </w:r>
            <w:r>
              <w:rPr>
                <w:rFonts w:hint="eastAsia" w:ascii="宋体" w:hAnsi="宋体" w:eastAsia="宋体" w:cs="宋体"/>
                <w:b/>
                <w:bCs/>
                <w:highlight w:val="none"/>
                <w:lang w:val="en-US" w:eastAsia="zh-CN"/>
              </w:rPr>
              <w:t>.货物备注为进口的，所投货物须为进口产品（即医疗器械注册证为“进”字号产品）。</w:t>
            </w:r>
          </w:p>
          <w:p>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rPr>
                <w:rFonts w:hint="eastAsia" w:ascii="宋体" w:hAnsi="宋体" w:eastAsia="宋体" w:cs="宋体"/>
                <w:highlight w:val="none"/>
              </w:rPr>
            </w:pPr>
            <w:r>
              <w:rPr>
                <w:rFonts w:hint="eastAsia" w:ascii="宋体" w:hAnsi="宋体" w:cs="宋体"/>
                <w:b/>
                <w:bCs/>
                <w:highlight w:val="none"/>
                <w:lang w:val="en-US" w:eastAsia="zh-CN"/>
              </w:rPr>
              <w:t>6.</w:t>
            </w:r>
            <w:r>
              <w:rPr>
                <w:rFonts w:hint="eastAsia" w:ascii="宋体" w:hAnsi="宋体" w:eastAsia="宋体" w:cs="宋体"/>
                <w:b/>
                <w:bCs/>
                <w:highlight w:val="none"/>
                <w:lang w:val="en-US" w:eastAsia="zh-CN"/>
              </w:rPr>
              <w:t>投标人须承诺：（1）</w:t>
            </w:r>
            <w:r>
              <w:rPr>
                <w:rFonts w:hint="eastAsia" w:ascii="宋体" w:hAnsi="宋体" w:cs="宋体"/>
                <w:b/>
                <w:bCs/>
                <w:highlight w:val="none"/>
                <w:lang w:val="en-US" w:eastAsia="zh-CN"/>
              </w:rPr>
              <w:t>所投产品</w:t>
            </w:r>
            <w:r>
              <w:rPr>
                <w:rFonts w:hint="eastAsia" w:ascii="宋体" w:hAnsi="宋体" w:eastAsia="宋体" w:cs="宋体"/>
                <w:b/>
                <w:bCs/>
                <w:highlight w:val="none"/>
                <w:lang w:val="en-US" w:eastAsia="zh-CN"/>
              </w:rPr>
              <w:t>如有两票制要求则须执行两票制相关要求；（2）</w:t>
            </w:r>
            <w:r>
              <w:rPr>
                <w:rFonts w:hint="eastAsia" w:ascii="宋体" w:hAnsi="宋体" w:cs="宋体"/>
                <w:b/>
                <w:bCs/>
                <w:highlight w:val="none"/>
                <w:lang w:val="en-US" w:eastAsia="zh-CN"/>
              </w:rPr>
              <w:t>所投产品</w:t>
            </w:r>
            <w:r>
              <w:rPr>
                <w:rFonts w:hint="eastAsia" w:ascii="宋体" w:hAnsi="宋体" w:eastAsia="宋体" w:cs="宋体"/>
                <w:b/>
                <w:bCs/>
                <w:highlight w:val="none"/>
                <w:lang w:val="en-US" w:eastAsia="zh-CN"/>
              </w:rPr>
              <w:t>如在安徽省医药集中采购中心有相关要求，则须执行安徽省医药集中采购中心相关要求。本项须在投标文件中提供承诺函并加盖投标人公章。</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rPr>
            </w:pPr>
            <w:r>
              <w:rPr>
                <w:rFonts w:hint="eastAsia" w:ascii="宋体" w:hAnsi="宋体" w:cs="宋体"/>
                <w:highlight w:val="none"/>
                <w:lang w:val="en-US" w:eastAsia="zh-CN"/>
              </w:rPr>
              <w:t>7</w:t>
            </w:r>
            <w:r>
              <w:rPr>
                <w:rFonts w:hint="eastAsia" w:ascii="宋体" w:hAnsi="宋体" w:eastAsia="宋体" w:cs="宋体"/>
                <w:highlight w:val="none"/>
                <w:lang w:val="en-US" w:eastAsia="zh-CN"/>
              </w:rPr>
              <w:t>.</w:t>
            </w:r>
            <w:r>
              <w:rPr>
                <w:rFonts w:hint="eastAsia" w:ascii="宋体" w:hAnsi="宋体" w:eastAsia="宋体" w:cs="宋体"/>
                <w:highlight w:val="none"/>
              </w:rPr>
              <w:t>服务期内如遇国家、省医保带量采购等相关政策调整，按国家</w:t>
            </w:r>
            <w:r>
              <w:rPr>
                <w:rFonts w:hint="eastAsia" w:ascii="宋体" w:hAnsi="宋体" w:eastAsia="宋体" w:cs="宋体"/>
              </w:rPr>
              <w:t>、省医保带量采购等相关政策执行。</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rPr>
                <w:rFonts w:hint="eastAsia" w:ascii="宋体" w:hAnsi="宋体" w:eastAsia="宋体" w:cs="宋体"/>
              </w:rPr>
            </w:pPr>
            <w:r>
              <w:rPr>
                <w:rFonts w:hint="eastAsia" w:ascii="宋体" w:hAnsi="宋体" w:cs="宋体"/>
                <w:lang w:val="en-US" w:eastAsia="zh-CN"/>
              </w:rPr>
              <w:t>8</w:t>
            </w:r>
            <w:r>
              <w:rPr>
                <w:rFonts w:hint="eastAsia" w:ascii="宋体" w:hAnsi="宋体" w:eastAsia="宋体" w:cs="宋体"/>
              </w:rPr>
              <w:t>.两年预估使用量仅代表医院过去</w:t>
            </w:r>
            <w:r>
              <w:rPr>
                <w:rFonts w:hint="eastAsia" w:ascii="宋体" w:hAnsi="宋体" w:eastAsia="宋体" w:cs="宋体"/>
                <w:lang w:val="en-US" w:eastAsia="zh-CN"/>
              </w:rPr>
              <w:t>2</w:t>
            </w:r>
            <w:r>
              <w:rPr>
                <w:rFonts w:hint="eastAsia" w:ascii="宋体" w:hAnsi="宋体" w:eastAsia="宋体" w:cs="宋体"/>
              </w:rPr>
              <w:t>年使用估量，仅供投标人报价时参考。</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cs="宋体"/>
                <w:bCs/>
                <w:sz w:val="21"/>
                <w:szCs w:val="21"/>
                <w:highlight w:val="none"/>
                <w:lang w:val="en-US" w:eastAsia="zh-CN"/>
              </w:rPr>
            </w:pPr>
            <w:r>
              <w:rPr>
                <w:rFonts w:hint="eastAsia" w:ascii="宋体" w:hAnsi="宋体" w:eastAsia="宋体" w:cs="宋体"/>
              </w:rPr>
              <w:t>本次采购最高投标费率:100%</w:t>
            </w:r>
            <w:r>
              <w:rPr>
                <w:rFonts w:hint="eastAsia" w:ascii="宋体" w:hAnsi="宋体" w:eastAsia="宋体" w:cs="宋体"/>
                <w:lang w:eastAsia="zh-CN"/>
              </w:rPr>
              <w:t>。</w:t>
            </w:r>
          </w:p>
        </w:tc>
      </w:tr>
    </w:tbl>
    <w:p>
      <w:pPr>
        <w:widowControl/>
        <w:shd w:val="clear" w:color="auto" w:fill="FFFFFF"/>
        <w:spacing w:line="360" w:lineRule="auto"/>
        <w:rPr>
          <w:rFonts w:ascii="宋体" w:hAnsi="宋体" w:cs="宋体"/>
          <w:b/>
          <w:szCs w:val="21"/>
        </w:rPr>
      </w:pPr>
      <w:bookmarkStart w:id="4" w:name="_Hlk106267351"/>
      <w:bookmarkStart w:id="5" w:name="_Hlk96158360"/>
      <w:r>
        <w:rPr>
          <w:rFonts w:hint="eastAsia" w:ascii="宋体" w:hAnsi="宋体" w:cs="宋体"/>
          <w:b/>
          <w:szCs w:val="21"/>
        </w:rPr>
        <w:t>二、质量要求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US" w:eastAsia="zh-CN"/>
        </w:rPr>
        <w:t>.</w:t>
      </w:r>
      <w:r>
        <w:rPr>
          <w:rFonts w:hint="eastAsia" w:ascii="宋体" w:hAnsi="宋体" w:cs="宋体"/>
          <w:color w:val="auto"/>
          <w:szCs w:val="21"/>
        </w:rPr>
        <w:t>投标人提供的货物必须是全新、标识清楚、符合国家规定的质量标准或行业现行标准的要求。没有国家标准和行业标准的，应达到经主管部门批准的企业现行标准要求，符合</w:t>
      </w:r>
      <w:r>
        <w:rPr>
          <w:rFonts w:hint="eastAsia" w:ascii="宋体" w:hAnsi="宋体" w:cs="宋体"/>
          <w:color w:val="auto"/>
          <w:szCs w:val="21"/>
          <w:lang w:val="en-US" w:eastAsia="zh-CN"/>
        </w:rPr>
        <w:t>采购人</w:t>
      </w:r>
      <w:r>
        <w:rPr>
          <w:rFonts w:hint="eastAsia" w:ascii="宋体" w:hAnsi="宋体" w:cs="宋体"/>
          <w:color w:val="auto"/>
          <w:szCs w:val="21"/>
          <w:lang w:eastAsia="zh-CN"/>
        </w:rPr>
        <w:t>采购</w:t>
      </w:r>
      <w:r>
        <w:rPr>
          <w:rFonts w:hint="eastAsia" w:ascii="宋体" w:hAnsi="宋体" w:cs="宋体"/>
          <w:color w:val="auto"/>
          <w:szCs w:val="21"/>
        </w:rPr>
        <w:t>文件和</w:t>
      </w:r>
      <w:r>
        <w:rPr>
          <w:rFonts w:hint="eastAsia" w:ascii="宋体" w:hAnsi="宋体" w:cs="宋体"/>
          <w:color w:val="auto"/>
          <w:szCs w:val="21"/>
          <w:lang w:val="en-US" w:eastAsia="zh-CN"/>
        </w:rPr>
        <w:t>投标人</w:t>
      </w:r>
      <w:r>
        <w:rPr>
          <w:rFonts w:hint="eastAsia" w:ascii="宋体" w:hAnsi="宋体" w:cs="宋体"/>
          <w:color w:val="auto"/>
          <w:szCs w:val="21"/>
        </w:rPr>
        <w:t>投标文件所要求的技术标准。杜绝证照不全、假冒、伪劣、过期、失效、淘汰或不合格的产品进入医院，否则，</w:t>
      </w:r>
      <w:r>
        <w:rPr>
          <w:rFonts w:hint="eastAsia" w:ascii="宋体" w:hAnsi="宋体" w:cs="宋体"/>
          <w:color w:val="auto"/>
          <w:szCs w:val="21"/>
          <w:lang w:val="en-US" w:eastAsia="zh-CN"/>
        </w:rPr>
        <w:t>投标人</w:t>
      </w:r>
      <w:r>
        <w:rPr>
          <w:rFonts w:hint="eastAsia" w:ascii="宋体" w:hAnsi="宋体" w:cs="宋体"/>
          <w:color w:val="auto"/>
          <w:szCs w:val="21"/>
        </w:rPr>
        <w:t>承担由此造成的一切后果。</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宋体" w:hAnsi="宋体" w:cs="宋体"/>
          <w:color w:val="auto"/>
          <w:szCs w:val="21"/>
        </w:rPr>
      </w:pPr>
      <w:r>
        <w:rPr>
          <w:rFonts w:hint="eastAsia" w:ascii="宋体" w:hAnsi="宋体" w:cs="宋体"/>
          <w:color w:val="auto"/>
          <w:szCs w:val="21"/>
          <w:lang w:val="en-US" w:eastAsia="zh-CN"/>
        </w:rPr>
        <w:t>2.如有有效期要求的产品</w:t>
      </w:r>
      <w:r>
        <w:rPr>
          <w:rFonts w:hint="eastAsia" w:ascii="宋体" w:hAnsi="宋体" w:cs="宋体"/>
          <w:color w:val="auto"/>
          <w:szCs w:val="21"/>
        </w:rPr>
        <w:t>，</w:t>
      </w:r>
      <w:r>
        <w:rPr>
          <w:rFonts w:hint="eastAsia" w:ascii="宋体" w:hAnsi="宋体" w:cs="宋体"/>
          <w:color w:val="auto"/>
          <w:szCs w:val="21"/>
          <w:lang w:val="en-US" w:eastAsia="zh-CN"/>
        </w:rPr>
        <w:t>其供货期距离</w:t>
      </w:r>
      <w:r>
        <w:rPr>
          <w:rFonts w:hint="eastAsia" w:ascii="宋体" w:hAnsi="宋体" w:cs="宋体"/>
          <w:color w:val="auto"/>
          <w:szCs w:val="21"/>
        </w:rPr>
        <w:t>有效期</w:t>
      </w:r>
      <w:r>
        <w:rPr>
          <w:rFonts w:hint="eastAsia" w:ascii="宋体" w:hAnsi="宋体" w:cs="宋体"/>
          <w:color w:val="auto"/>
          <w:szCs w:val="21"/>
          <w:lang w:val="en-US" w:eastAsia="zh-CN"/>
        </w:rPr>
        <w:t>时间不得少于有效期的2/3</w:t>
      </w:r>
      <w:r>
        <w:rPr>
          <w:rFonts w:hint="eastAsia" w:ascii="宋体" w:hAnsi="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保证是原产地生产的原装产品，否则视为假冒伪劣</w:t>
      </w:r>
      <w:r>
        <w:rPr>
          <w:rFonts w:ascii="宋体" w:hAnsi="宋体" w:cs="宋体"/>
          <w:color w:val="auto"/>
          <w:szCs w:val="21"/>
        </w:rPr>
        <w:t>产品。</w:t>
      </w:r>
    </w:p>
    <w:p>
      <w:pPr>
        <w:pStyle w:val="416"/>
        <w:keepNext w:val="0"/>
        <w:keepLines w:val="0"/>
        <w:pageBreakBefore w:val="0"/>
        <w:widowControl w:val="0"/>
        <w:numPr>
          <w:ilvl w:val="0"/>
          <w:numId w:val="6"/>
        </w:numPr>
        <w:shd w:val="clear" w:color="auto" w:fill="FFFFFF"/>
        <w:kinsoku/>
        <w:wordWrap/>
        <w:overflowPunct/>
        <w:topLinePunct w:val="0"/>
        <w:autoSpaceDE/>
        <w:autoSpaceDN/>
        <w:bidi w:val="0"/>
        <w:adjustRightInd/>
        <w:snapToGrid/>
        <w:spacing w:line="360" w:lineRule="auto"/>
        <w:ind w:firstLineChars="0"/>
        <w:jc w:val="left"/>
        <w:textAlignment w:val="auto"/>
        <w:rPr>
          <w:rFonts w:hint="default" w:eastAsia="宋体"/>
          <w:lang w:val="en-US" w:eastAsia="zh-CN"/>
        </w:rPr>
      </w:pPr>
      <w:r>
        <w:rPr>
          <w:rFonts w:hint="eastAsia" w:ascii="宋体" w:hAnsi="宋体" w:cs="宋体"/>
          <w:b/>
          <w:szCs w:val="21"/>
          <w:lang w:eastAsia="zh-CN"/>
        </w:rPr>
        <w:t>供货期</w:t>
      </w:r>
    </w:p>
    <w:p>
      <w:pPr>
        <w:pStyle w:val="416"/>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firstLine="420" w:firstLineChars="200"/>
        <w:jc w:val="left"/>
        <w:textAlignment w:val="auto"/>
        <w:rPr>
          <w:rFonts w:hint="default" w:eastAsia="宋体"/>
          <w:lang w:val="en-US" w:eastAsia="zh-CN"/>
        </w:rPr>
      </w:pPr>
      <w:r>
        <w:rPr>
          <w:rFonts w:hint="eastAsia" w:ascii="宋体" w:hAnsi="宋体" w:eastAsia="宋体" w:cs="宋体"/>
          <w:color w:val="auto"/>
          <w:kern w:val="2"/>
          <w:sz w:val="21"/>
          <w:szCs w:val="21"/>
          <w:lang w:val="en-US" w:eastAsia="zh-CN" w:bidi="ar-SA"/>
        </w:rPr>
        <w:t>自合同签订之日起两年或采购费用总额达到中标总价时，以先到者为准，在供货期内按照</w:t>
      </w:r>
      <w:r>
        <w:rPr>
          <w:rFonts w:hint="eastAsia" w:ascii="宋体" w:hAnsi="宋体" w:cs="宋体"/>
          <w:color w:val="auto"/>
          <w:kern w:val="2"/>
          <w:sz w:val="21"/>
          <w:szCs w:val="21"/>
          <w:lang w:val="en-US" w:eastAsia="zh-CN" w:bidi="ar-SA"/>
        </w:rPr>
        <w:t>采购</w:t>
      </w:r>
      <w:r>
        <w:rPr>
          <w:rFonts w:hint="eastAsia" w:ascii="宋体" w:hAnsi="宋体" w:eastAsia="宋体" w:cs="宋体"/>
          <w:color w:val="auto"/>
          <w:kern w:val="2"/>
          <w:sz w:val="21"/>
          <w:szCs w:val="21"/>
          <w:lang w:val="en-US" w:eastAsia="zh-CN" w:bidi="ar-SA"/>
        </w:rPr>
        <w:t>人的要求分批供货，据实结算。</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Cs w:val="21"/>
        </w:rPr>
      </w:pPr>
      <w:r>
        <w:rPr>
          <w:rFonts w:hint="eastAsia" w:ascii="宋体" w:hAnsi="宋体" w:cs="宋体"/>
          <w:b/>
          <w:bCs/>
          <w:szCs w:val="21"/>
        </w:rPr>
        <w:t>四、</w:t>
      </w:r>
      <w:r>
        <w:rPr>
          <w:rFonts w:hint="eastAsia" w:ascii="宋体" w:hAnsi="宋体" w:cs="宋体"/>
          <w:b/>
          <w:bCs/>
          <w:color w:val="auto"/>
          <w:szCs w:val="21"/>
        </w:rPr>
        <w:t>供货及售后要求</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1.投标人接到</w:t>
      </w:r>
      <w:r>
        <w:rPr>
          <w:rFonts w:hint="eastAsia" w:ascii="宋体" w:hAnsi="宋体" w:cs="宋体"/>
          <w:color w:val="auto"/>
          <w:szCs w:val="21"/>
          <w:lang w:eastAsia="zh-CN"/>
        </w:rPr>
        <w:t>采购</w:t>
      </w:r>
      <w:r>
        <w:rPr>
          <w:rFonts w:hint="eastAsia" w:ascii="宋体" w:hAnsi="宋体" w:cs="宋体"/>
          <w:color w:val="auto"/>
          <w:szCs w:val="21"/>
        </w:rPr>
        <w:t>人供货通知，根据</w:t>
      </w:r>
      <w:r>
        <w:rPr>
          <w:rFonts w:hint="eastAsia" w:ascii="宋体" w:hAnsi="宋体" w:cs="宋体"/>
          <w:color w:val="auto"/>
          <w:szCs w:val="21"/>
          <w:lang w:eastAsia="zh-CN"/>
        </w:rPr>
        <w:t>采购</w:t>
      </w:r>
      <w:r>
        <w:rPr>
          <w:rFonts w:hint="eastAsia" w:ascii="宋体" w:hAnsi="宋体" w:cs="宋体"/>
          <w:color w:val="auto"/>
          <w:szCs w:val="21"/>
        </w:rPr>
        <w:t>人通知的规格型号和数量按计划送货，按照</w:t>
      </w:r>
      <w:r>
        <w:rPr>
          <w:rFonts w:hint="eastAsia" w:ascii="宋体" w:hAnsi="宋体" w:cs="宋体"/>
          <w:color w:val="auto"/>
          <w:szCs w:val="21"/>
          <w:lang w:eastAsia="zh-CN"/>
        </w:rPr>
        <w:t>采购</w:t>
      </w:r>
      <w:r>
        <w:rPr>
          <w:rFonts w:hint="eastAsia" w:ascii="宋体" w:hAnsi="宋体" w:cs="宋体"/>
          <w:color w:val="auto"/>
          <w:szCs w:val="21"/>
        </w:rPr>
        <w:t>人要求送至指定地点，负责运输。</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2.中标人根据</w:t>
      </w:r>
      <w:r>
        <w:rPr>
          <w:rFonts w:hint="eastAsia" w:ascii="宋体" w:hAnsi="宋体" w:cs="宋体"/>
          <w:color w:val="auto"/>
          <w:szCs w:val="21"/>
          <w:lang w:eastAsia="zh-CN"/>
        </w:rPr>
        <w:t>采购</w:t>
      </w:r>
      <w:r>
        <w:rPr>
          <w:rFonts w:hint="eastAsia" w:ascii="宋体" w:hAnsi="宋体" w:cs="宋体"/>
          <w:color w:val="auto"/>
          <w:szCs w:val="21"/>
        </w:rPr>
        <w:t>人采购计划进行供货，不允许超计划供货，超出计划的数量，</w:t>
      </w:r>
      <w:r>
        <w:rPr>
          <w:rFonts w:hint="eastAsia" w:ascii="宋体" w:hAnsi="宋体" w:cs="宋体"/>
          <w:color w:val="auto"/>
          <w:szCs w:val="21"/>
          <w:lang w:eastAsia="zh-CN"/>
        </w:rPr>
        <w:t>采购</w:t>
      </w:r>
      <w:r>
        <w:rPr>
          <w:rFonts w:hint="eastAsia" w:ascii="宋体" w:hAnsi="宋体" w:cs="宋体"/>
          <w:color w:val="auto"/>
          <w:szCs w:val="21"/>
        </w:rPr>
        <w:t>人不予验收入库，由中标人无条件带回。</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3.中标人所投的品牌货物在供货或使用过程中出现质量和使用问题，</w:t>
      </w:r>
      <w:r>
        <w:rPr>
          <w:rFonts w:hint="eastAsia" w:ascii="宋体" w:hAnsi="宋体" w:cs="宋体"/>
          <w:color w:val="auto"/>
          <w:szCs w:val="21"/>
          <w:lang w:eastAsia="zh-CN"/>
        </w:rPr>
        <w:t>采购</w:t>
      </w:r>
      <w:r>
        <w:rPr>
          <w:rFonts w:hint="eastAsia" w:ascii="宋体" w:hAnsi="宋体" w:cs="宋体"/>
          <w:color w:val="auto"/>
          <w:szCs w:val="21"/>
        </w:rPr>
        <w:t>人有权要求更换，直至</w:t>
      </w:r>
      <w:r>
        <w:rPr>
          <w:rFonts w:hint="eastAsia" w:ascii="宋体" w:hAnsi="宋体" w:cs="宋体"/>
          <w:color w:val="auto"/>
          <w:szCs w:val="21"/>
          <w:lang w:eastAsia="zh-CN"/>
        </w:rPr>
        <w:t>采购</w:t>
      </w:r>
      <w:r>
        <w:rPr>
          <w:rFonts w:hint="eastAsia" w:ascii="宋体" w:hAnsi="宋体" w:cs="宋体"/>
          <w:color w:val="auto"/>
          <w:szCs w:val="21"/>
        </w:rPr>
        <w:t>人满意，且不再另行支付任何费用。</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4.按</w:t>
      </w:r>
      <w:r>
        <w:rPr>
          <w:rFonts w:hint="eastAsia" w:ascii="宋体" w:hAnsi="宋体" w:cs="宋体"/>
          <w:color w:val="auto"/>
          <w:szCs w:val="21"/>
          <w:lang w:eastAsia="zh-CN"/>
        </w:rPr>
        <w:t>采购</w:t>
      </w:r>
      <w:r>
        <w:rPr>
          <w:rFonts w:hint="eastAsia" w:ascii="宋体" w:hAnsi="宋体" w:cs="宋体"/>
          <w:color w:val="auto"/>
          <w:szCs w:val="21"/>
        </w:rPr>
        <w:t>人实际需求进行供货，中标人须无条件满足</w:t>
      </w:r>
      <w:r>
        <w:rPr>
          <w:rFonts w:hint="eastAsia" w:ascii="宋体" w:hAnsi="宋体" w:cs="宋体"/>
          <w:color w:val="auto"/>
          <w:szCs w:val="21"/>
          <w:lang w:eastAsia="zh-CN"/>
        </w:rPr>
        <w:t>采购</w:t>
      </w:r>
      <w:r>
        <w:rPr>
          <w:rFonts w:hint="eastAsia" w:ascii="宋体" w:hAnsi="宋体" w:cs="宋体"/>
          <w:color w:val="auto"/>
          <w:szCs w:val="21"/>
        </w:rPr>
        <w:t>人需求，确保供货质量并及时供货。</w:t>
      </w:r>
    </w:p>
    <w:p>
      <w:pPr>
        <w:widowControl/>
        <w:spacing w:line="440" w:lineRule="exact"/>
        <w:rPr>
          <w:rFonts w:ascii="宋体" w:hAnsi="宋体" w:cs="宋体"/>
          <w:b/>
          <w:color w:val="auto"/>
          <w:szCs w:val="21"/>
        </w:rPr>
      </w:pPr>
      <w:r>
        <w:rPr>
          <w:rFonts w:hint="eastAsia" w:ascii="宋体" w:hAnsi="宋体" w:cs="宋体"/>
          <w:b/>
          <w:color w:val="auto"/>
          <w:szCs w:val="21"/>
        </w:rPr>
        <w:t>五、验收</w:t>
      </w:r>
    </w:p>
    <w:p>
      <w:pPr>
        <w:snapToGrid w:val="0"/>
        <w:spacing w:line="440" w:lineRule="exact"/>
        <w:ind w:firstLine="420" w:firstLineChars="200"/>
        <w:rPr>
          <w:rFonts w:ascii="宋体" w:hAnsi="宋体" w:cs="宋体"/>
          <w:b/>
          <w:bCs/>
          <w:snapToGrid w:val="0"/>
          <w:color w:val="auto"/>
          <w:szCs w:val="21"/>
        </w:rPr>
      </w:pPr>
      <w:r>
        <w:rPr>
          <w:rFonts w:hint="eastAsia" w:ascii="宋体" w:hAnsi="宋体" w:cs="宋体"/>
          <w:color w:val="auto"/>
          <w:szCs w:val="21"/>
        </w:rPr>
        <w:t>验收时</w:t>
      </w:r>
      <w:r>
        <w:rPr>
          <w:rFonts w:hint="eastAsia" w:ascii="宋体" w:hAnsi="宋体" w:cs="宋体"/>
          <w:color w:val="auto"/>
          <w:szCs w:val="21"/>
          <w:lang w:eastAsia="zh-CN"/>
        </w:rPr>
        <w:t>采购</w:t>
      </w:r>
      <w:r>
        <w:rPr>
          <w:rFonts w:hint="eastAsia" w:ascii="宋体" w:hAnsi="宋体" w:cs="宋体"/>
          <w:color w:val="auto"/>
          <w:szCs w:val="21"/>
        </w:rPr>
        <w:t>人和中标人双方共同实施验收工作，验收合格后，结果和验收报告经双方确认后生效。</w:t>
      </w:r>
      <w:r>
        <w:rPr>
          <w:rFonts w:hint="eastAsia" w:ascii="宋体" w:hAnsi="宋体" w:cs="宋体"/>
          <w:color w:val="auto"/>
          <w:szCs w:val="21"/>
        </w:rPr>
        <w:br w:type="textWrapping"/>
      </w:r>
      <w:r>
        <w:rPr>
          <w:rFonts w:hint="eastAsia" w:ascii="宋体" w:hAnsi="宋体" w:cs="宋体"/>
          <w:b/>
          <w:bCs/>
          <w:snapToGrid w:val="0"/>
          <w:color w:val="auto"/>
          <w:szCs w:val="21"/>
        </w:rPr>
        <w:t>六、报价要求</w:t>
      </w:r>
    </w:p>
    <w:p>
      <w:pPr>
        <w:spacing w:line="440" w:lineRule="exact"/>
        <w:ind w:firstLine="420" w:firstLineChars="200"/>
        <w:rPr>
          <w:rFonts w:ascii="宋体" w:hAnsi="宋体" w:cs="宋体"/>
          <w:color w:val="auto"/>
          <w:szCs w:val="21"/>
        </w:rPr>
      </w:pPr>
      <w:r>
        <w:rPr>
          <w:rFonts w:hint="eastAsia" w:ascii="宋体" w:hAnsi="宋体" w:cs="宋体"/>
          <w:snapToGrid w:val="0"/>
          <w:color w:val="auto"/>
          <w:szCs w:val="21"/>
        </w:rPr>
        <w:t>投标人按</w:t>
      </w:r>
      <w:r>
        <w:rPr>
          <w:rFonts w:hint="eastAsia"/>
          <w:color w:val="auto"/>
          <w:szCs w:val="21"/>
          <w:lang w:val="en-US" w:eastAsia="zh-CN"/>
        </w:rPr>
        <w:t>费率</w:t>
      </w:r>
      <w:r>
        <w:rPr>
          <w:rFonts w:hint="eastAsia" w:ascii="宋体" w:hAnsi="宋体" w:cs="宋体"/>
          <w:snapToGrid w:val="0"/>
          <w:color w:val="auto"/>
          <w:szCs w:val="21"/>
        </w:rPr>
        <w:t>进行报价，其</w:t>
      </w:r>
      <w:r>
        <w:rPr>
          <w:rFonts w:hint="eastAsia" w:ascii="宋体" w:hAnsi="宋体"/>
          <w:color w:val="auto"/>
          <w:szCs w:val="21"/>
          <w:lang w:eastAsia="zh-CN"/>
        </w:rPr>
        <w:t>报价费率</w:t>
      </w:r>
      <w:r>
        <w:rPr>
          <w:rFonts w:hint="eastAsia" w:ascii="宋体" w:hAnsi="宋体"/>
          <w:color w:val="auto"/>
          <w:szCs w:val="21"/>
        </w:rPr>
        <w:t>不得高于</w:t>
      </w:r>
      <w:r>
        <w:rPr>
          <w:rFonts w:hint="eastAsia" w:ascii="宋体" w:hAnsi="宋体"/>
          <w:color w:val="auto"/>
          <w:szCs w:val="21"/>
          <w:lang w:eastAsia="zh-CN"/>
        </w:rPr>
        <w:t>最高投标费率</w:t>
      </w:r>
      <w:r>
        <w:rPr>
          <w:rFonts w:hint="eastAsia"/>
          <w:color w:val="auto"/>
          <w:szCs w:val="21"/>
        </w:rPr>
        <w:t>。</w:t>
      </w:r>
      <w:r>
        <w:rPr>
          <w:rFonts w:hint="eastAsia" w:ascii="宋体" w:hAnsi="宋体" w:cs="宋体"/>
          <w:color w:val="auto"/>
          <w:szCs w:val="21"/>
        </w:rPr>
        <w:t>报价</w:t>
      </w:r>
      <w:r>
        <w:rPr>
          <w:rFonts w:hint="eastAsia" w:ascii="宋体" w:hAnsi="宋体" w:cs="宋体"/>
          <w:color w:val="auto"/>
          <w:szCs w:val="21"/>
          <w:lang w:val="en-US" w:eastAsia="zh-CN"/>
        </w:rPr>
        <w:t>内</w:t>
      </w:r>
      <w:r>
        <w:rPr>
          <w:rFonts w:hint="eastAsia" w:ascii="宋体" w:hAnsi="宋体" w:cs="宋体"/>
          <w:color w:val="auto"/>
          <w:szCs w:val="21"/>
        </w:rPr>
        <w:t>应包含产品费用、</w:t>
      </w:r>
      <w:r>
        <w:rPr>
          <w:rFonts w:ascii="宋体" w:hAnsi="宋体" w:cs="宋体"/>
          <w:color w:val="auto"/>
          <w:szCs w:val="21"/>
        </w:rPr>
        <w:t>运费(多次分批量送货</w:t>
      </w:r>
      <w:r>
        <w:rPr>
          <w:rFonts w:hint="eastAsia" w:ascii="宋体" w:hAnsi="宋体" w:cs="宋体"/>
          <w:color w:val="auto"/>
          <w:szCs w:val="21"/>
        </w:rPr>
        <w:t>，含装卸力资）、</w:t>
      </w:r>
      <w:r>
        <w:rPr>
          <w:rFonts w:ascii="宋体" w:hAnsi="宋体" w:cs="宋体"/>
          <w:color w:val="auto"/>
          <w:szCs w:val="21"/>
        </w:rPr>
        <w:t>税费</w:t>
      </w:r>
      <w:r>
        <w:rPr>
          <w:rFonts w:hint="eastAsia" w:ascii="宋体" w:hAnsi="宋体" w:cs="宋体"/>
          <w:color w:val="auto"/>
          <w:szCs w:val="21"/>
        </w:rPr>
        <w:t>、</w:t>
      </w:r>
      <w:r>
        <w:rPr>
          <w:rFonts w:hint="eastAsia" w:ascii="宋体" w:hAnsi="宋体" w:cs="宋体"/>
          <w:color w:val="auto"/>
          <w:szCs w:val="21"/>
          <w:lang w:val="zh-CN"/>
        </w:rPr>
        <w:t>检验</w:t>
      </w:r>
      <w:r>
        <w:rPr>
          <w:rFonts w:hint="eastAsia" w:ascii="宋体" w:hAnsi="宋体" w:cs="宋体"/>
          <w:color w:val="auto"/>
          <w:szCs w:val="21"/>
        </w:rPr>
        <w:t>费</w:t>
      </w:r>
      <w:r>
        <w:rPr>
          <w:rFonts w:hint="eastAsia" w:ascii="宋体" w:hAnsi="宋体" w:cs="宋体"/>
          <w:color w:val="auto"/>
          <w:szCs w:val="21"/>
          <w:lang w:val="zh-CN"/>
        </w:rPr>
        <w:t>、</w:t>
      </w:r>
      <w:r>
        <w:rPr>
          <w:rFonts w:ascii="宋体" w:hAnsi="宋体" w:cs="宋体"/>
          <w:color w:val="auto"/>
          <w:szCs w:val="21"/>
        </w:rPr>
        <w:t>保险费、</w:t>
      </w:r>
      <w:r>
        <w:rPr>
          <w:rFonts w:hint="eastAsia" w:ascii="宋体" w:hAnsi="宋体" w:cs="宋体"/>
          <w:color w:val="auto"/>
          <w:szCs w:val="21"/>
        </w:rPr>
        <w:t>仓储费、</w:t>
      </w:r>
      <w:r>
        <w:rPr>
          <w:rFonts w:hint="eastAsia" w:ascii="宋体" w:hAnsi="宋体" w:cs="宋体"/>
          <w:color w:val="auto"/>
          <w:szCs w:val="21"/>
          <w:lang w:val="en-US" w:eastAsia="zh-CN"/>
        </w:rPr>
        <w:t>印刷费、</w:t>
      </w:r>
      <w:r>
        <w:rPr>
          <w:rFonts w:hint="eastAsia" w:ascii="宋体" w:hAnsi="宋体" w:cs="宋体"/>
          <w:color w:val="auto"/>
          <w:szCs w:val="21"/>
        </w:rPr>
        <w:t>包装费、售后服务等为完成本项目所必须的其他辅助工作的相关费用等所有费用。投标人应结合采购需求及自身情况合理报价，一旦中标，中标</w:t>
      </w:r>
      <w:r>
        <w:rPr>
          <w:rFonts w:hint="eastAsia" w:ascii="宋体" w:hAnsi="宋体" w:cs="宋体"/>
          <w:color w:val="auto"/>
          <w:szCs w:val="21"/>
          <w:lang w:val="en-US" w:eastAsia="zh-CN"/>
        </w:rPr>
        <w:t>价</w:t>
      </w:r>
      <w:r>
        <w:rPr>
          <w:rFonts w:hint="eastAsia" w:ascii="宋体" w:hAnsi="宋体" w:cs="宋体"/>
          <w:color w:val="auto"/>
          <w:szCs w:val="21"/>
        </w:rPr>
        <w:t>后期将不作任何调整。</w:t>
      </w:r>
    </w:p>
    <w:p>
      <w:pPr>
        <w:widowControl/>
        <w:spacing w:line="440" w:lineRule="exact"/>
        <w:rPr>
          <w:rFonts w:ascii="宋体" w:hAnsi="宋体" w:cs="宋体"/>
          <w:b/>
          <w:color w:val="auto"/>
          <w:szCs w:val="21"/>
        </w:rPr>
      </w:pPr>
      <w:r>
        <w:rPr>
          <w:rFonts w:hint="eastAsia" w:ascii="宋体" w:hAnsi="宋体" w:cs="宋体"/>
          <w:b/>
          <w:color w:val="auto"/>
          <w:szCs w:val="21"/>
        </w:rPr>
        <w:t>七、付款方式</w:t>
      </w:r>
    </w:p>
    <w:p>
      <w:pPr>
        <w:spacing w:line="360" w:lineRule="auto"/>
        <w:ind w:firstLine="420" w:firstLineChars="200"/>
        <w:rPr>
          <w:rFonts w:ascii="宋体" w:cs="宋体"/>
          <w:b/>
          <w:spacing w:val="-4"/>
          <w:kern w:val="0"/>
          <w:szCs w:val="21"/>
          <w:highlight w:val="none"/>
        </w:rPr>
      </w:pPr>
      <w:r>
        <w:rPr>
          <w:rFonts w:hint="eastAsia" w:ascii="宋体" w:hAnsi="宋体" w:cs="宋体"/>
          <w:color w:val="auto"/>
          <w:szCs w:val="21"/>
        </w:rPr>
        <w:t>本项目一次性规划，分步实施，按实结算，货到验收合格、收到正规发票后6个月内付款。</w:t>
      </w:r>
      <w:bookmarkEnd w:id="3"/>
      <w:bookmarkEnd w:id="4"/>
      <w:bookmarkEnd w:id="5"/>
    </w:p>
    <w:sectPr>
      <w:footerReference r:id="rId3" w:type="default"/>
      <w:pgSz w:w="11906" w:h="16838"/>
      <w:pgMar w:top="1417" w:right="1417" w:bottom="1417" w:left="141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roma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3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59"/>
      <w:lvlText w:val=""/>
      <w:lvlJc w:val="left"/>
      <w:pPr>
        <w:tabs>
          <w:tab w:val="left" w:pos="360"/>
        </w:tabs>
        <w:ind w:left="360" w:hanging="360"/>
      </w:pPr>
      <w:rPr>
        <w:rFonts w:hint="default" w:ascii="Symbol" w:hAnsi="Symbol"/>
      </w:rPr>
    </w:lvl>
  </w:abstractNum>
  <w:abstractNum w:abstractNumId="2">
    <w:nsid w:val="00000011"/>
    <w:multiLevelType w:val="multilevel"/>
    <w:tmpl w:val="00000011"/>
    <w:lvl w:ilvl="0" w:tentative="0">
      <w:start w:val="1"/>
      <w:numFmt w:val="decimal"/>
      <w:pStyle w:val="346"/>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4"/>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4">
    <w:nsid w:val="24366283"/>
    <w:multiLevelType w:val="multilevel"/>
    <w:tmpl w:val="24366283"/>
    <w:lvl w:ilvl="0" w:tentative="0">
      <w:start w:val="1"/>
      <w:numFmt w:val="decimal"/>
      <w:pStyle w:val="351"/>
      <w:lvlText w:val="%1"/>
      <w:lvlJc w:val="left"/>
      <w:pPr>
        <w:tabs>
          <w:tab w:val="left" w:pos="567"/>
        </w:tabs>
        <w:ind w:left="567" w:hanging="567"/>
      </w:pPr>
      <w:rPr>
        <w:rFonts w:hint="eastAsia" w:cs="Times New Roman"/>
      </w:rPr>
    </w:lvl>
    <w:lvl w:ilvl="1" w:tentative="0">
      <w:start w:val="1"/>
      <w:numFmt w:val="decimal"/>
      <w:pStyle w:val="348"/>
      <w:lvlText w:val="%1.%2"/>
      <w:lvlJc w:val="left"/>
      <w:pPr>
        <w:tabs>
          <w:tab w:val="left" w:pos="1004"/>
        </w:tabs>
        <w:ind w:left="567" w:hanging="283"/>
      </w:pPr>
      <w:rPr>
        <w:rFonts w:hint="eastAsia" w:cs="Times New Roman"/>
      </w:rPr>
    </w:lvl>
    <w:lvl w:ilvl="2" w:tentative="0">
      <w:start w:val="1"/>
      <w:numFmt w:val="decimal"/>
      <w:pStyle w:val="347"/>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5">
    <w:nsid w:val="44843BBD"/>
    <w:multiLevelType w:val="multilevel"/>
    <w:tmpl w:val="44843BBD"/>
    <w:lvl w:ilvl="0" w:tentative="0">
      <w:start w:val="3"/>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2YjZhZmYxNTI5ZWY4NjEwNWYxYzM2ZWRmMDBmMTEifQ=="/>
  </w:docVars>
  <w:rsids>
    <w:rsidRoot w:val="00172A27"/>
    <w:rsid w:val="00000B23"/>
    <w:rsid w:val="00010694"/>
    <w:rsid w:val="000122C5"/>
    <w:rsid w:val="00014300"/>
    <w:rsid w:val="0001613F"/>
    <w:rsid w:val="00022FDB"/>
    <w:rsid w:val="000235B5"/>
    <w:rsid w:val="0002413E"/>
    <w:rsid w:val="00024F9F"/>
    <w:rsid w:val="000365FD"/>
    <w:rsid w:val="000370E3"/>
    <w:rsid w:val="00041F73"/>
    <w:rsid w:val="000507E8"/>
    <w:rsid w:val="00054A66"/>
    <w:rsid w:val="00064474"/>
    <w:rsid w:val="000650F5"/>
    <w:rsid w:val="00073044"/>
    <w:rsid w:val="0007476A"/>
    <w:rsid w:val="000747EE"/>
    <w:rsid w:val="000814F9"/>
    <w:rsid w:val="00087987"/>
    <w:rsid w:val="000900A4"/>
    <w:rsid w:val="00093C41"/>
    <w:rsid w:val="000A7D67"/>
    <w:rsid w:val="000B6F75"/>
    <w:rsid w:val="000C1ABF"/>
    <w:rsid w:val="000C2740"/>
    <w:rsid w:val="000D3ED7"/>
    <w:rsid w:val="000D6762"/>
    <w:rsid w:val="001025CA"/>
    <w:rsid w:val="001072F9"/>
    <w:rsid w:val="0011028C"/>
    <w:rsid w:val="001108AC"/>
    <w:rsid w:val="001162F5"/>
    <w:rsid w:val="00116DDE"/>
    <w:rsid w:val="001238B8"/>
    <w:rsid w:val="001244AA"/>
    <w:rsid w:val="00125483"/>
    <w:rsid w:val="00126CB2"/>
    <w:rsid w:val="0012783F"/>
    <w:rsid w:val="001347C2"/>
    <w:rsid w:val="0013589A"/>
    <w:rsid w:val="001468C3"/>
    <w:rsid w:val="001509DE"/>
    <w:rsid w:val="00153D99"/>
    <w:rsid w:val="00154503"/>
    <w:rsid w:val="00157A32"/>
    <w:rsid w:val="00160F44"/>
    <w:rsid w:val="0016586D"/>
    <w:rsid w:val="00170037"/>
    <w:rsid w:val="00171D5E"/>
    <w:rsid w:val="00172A27"/>
    <w:rsid w:val="00172BF0"/>
    <w:rsid w:val="001814E8"/>
    <w:rsid w:val="001875C5"/>
    <w:rsid w:val="00194793"/>
    <w:rsid w:val="00195400"/>
    <w:rsid w:val="001971E0"/>
    <w:rsid w:val="001A2433"/>
    <w:rsid w:val="001A4FD9"/>
    <w:rsid w:val="001B042A"/>
    <w:rsid w:val="001B1D11"/>
    <w:rsid w:val="001B1EF8"/>
    <w:rsid w:val="001B3868"/>
    <w:rsid w:val="001B6DBE"/>
    <w:rsid w:val="001C2583"/>
    <w:rsid w:val="001D0B10"/>
    <w:rsid w:val="001D5967"/>
    <w:rsid w:val="001D7738"/>
    <w:rsid w:val="001E606E"/>
    <w:rsid w:val="001E7005"/>
    <w:rsid w:val="001F1418"/>
    <w:rsid w:val="00225FE3"/>
    <w:rsid w:val="00232BD2"/>
    <w:rsid w:val="00233F24"/>
    <w:rsid w:val="0024489D"/>
    <w:rsid w:val="00244ED0"/>
    <w:rsid w:val="002457F6"/>
    <w:rsid w:val="00247DBA"/>
    <w:rsid w:val="0025055D"/>
    <w:rsid w:val="00252D15"/>
    <w:rsid w:val="00257B90"/>
    <w:rsid w:val="00261B95"/>
    <w:rsid w:val="002663B5"/>
    <w:rsid w:val="00277D32"/>
    <w:rsid w:val="002868A9"/>
    <w:rsid w:val="00294358"/>
    <w:rsid w:val="002978A1"/>
    <w:rsid w:val="00297A56"/>
    <w:rsid w:val="002A08D1"/>
    <w:rsid w:val="002D175B"/>
    <w:rsid w:val="002D2277"/>
    <w:rsid w:val="002D3407"/>
    <w:rsid w:val="002D42AE"/>
    <w:rsid w:val="002E40EA"/>
    <w:rsid w:val="002E771A"/>
    <w:rsid w:val="003002FB"/>
    <w:rsid w:val="00304744"/>
    <w:rsid w:val="00305365"/>
    <w:rsid w:val="00311A8E"/>
    <w:rsid w:val="003220E6"/>
    <w:rsid w:val="00322B16"/>
    <w:rsid w:val="00324969"/>
    <w:rsid w:val="00331AEF"/>
    <w:rsid w:val="00333397"/>
    <w:rsid w:val="0033394A"/>
    <w:rsid w:val="00334C49"/>
    <w:rsid w:val="00334CD5"/>
    <w:rsid w:val="0033746B"/>
    <w:rsid w:val="00340477"/>
    <w:rsid w:val="00342549"/>
    <w:rsid w:val="00342C36"/>
    <w:rsid w:val="00345160"/>
    <w:rsid w:val="00350D0E"/>
    <w:rsid w:val="00357345"/>
    <w:rsid w:val="00360A69"/>
    <w:rsid w:val="00362474"/>
    <w:rsid w:val="003761AE"/>
    <w:rsid w:val="00386932"/>
    <w:rsid w:val="00397899"/>
    <w:rsid w:val="003A3866"/>
    <w:rsid w:val="003A575B"/>
    <w:rsid w:val="003A5835"/>
    <w:rsid w:val="003A7100"/>
    <w:rsid w:val="003B16EE"/>
    <w:rsid w:val="003C1917"/>
    <w:rsid w:val="003C194F"/>
    <w:rsid w:val="003C2743"/>
    <w:rsid w:val="003C4132"/>
    <w:rsid w:val="003C5DB5"/>
    <w:rsid w:val="003D04EA"/>
    <w:rsid w:val="003D26B4"/>
    <w:rsid w:val="003E0FD3"/>
    <w:rsid w:val="003E5657"/>
    <w:rsid w:val="003E58FB"/>
    <w:rsid w:val="003F1296"/>
    <w:rsid w:val="003F5908"/>
    <w:rsid w:val="003F760C"/>
    <w:rsid w:val="004004D2"/>
    <w:rsid w:val="004059EB"/>
    <w:rsid w:val="00406A40"/>
    <w:rsid w:val="004159EE"/>
    <w:rsid w:val="00427701"/>
    <w:rsid w:val="00432F86"/>
    <w:rsid w:val="004430CB"/>
    <w:rsid w:val="004439D2"/>
    <w:rsid w:val="004474A8"/>
    <w:rsid w:val="004477BC"/>
    <w:rsid w:val="00450D0D"/>
    <w:rsid w:val="004531A3"/>
    <w:rsid w:val="004540FE"/>
    <w:rsid w:val="00455B18"/>
    <w:rsid w:val="0046337C"/>
    <w:rsid w:val="00463FDB"/>
    <w:rsid w:val="00467FCD"/>
    <w:rsid w:val="0047383D"/>
    <w:rsid w:val="00480FA5"/>
    <w:rsid w:val="00485373"/>
    <w:rsid w:val="00491D34"/>
    <w:rsid w:val="00492186"/>
    <w:rsid w:val="0049386B"/>
    <w:rsid w:val="004957EB"/>
    <w:rsid w:val="004A6515"/>
    <w:rsid w:val="004B3E89"/>
    <w:rsid w:val="004C65DD"/>
    <w:rsid w:val="004D6BFF"/>
    <w:rsid w:val="004E3A40"/>
    <w:rsid w:val="004F32F5"/>
    <w:rsid w:val="005002AA"/>
    <w:rsid w:val="00500BD1"/>
    <w:rsid w:val="00501CF9"/>
    <w:rsid w:val="00501D10"/>
    <w:rsid w:val="00507C43"/>
    <w:rsid w:val="005148E3"/>
    <w:rsid w:val="00517E70"/>
    <w:rsid w:val="00521E3F"/>
    <w:rsid w:val="005238E3"/>
    <w:rsid w:val="00523A67"/>
    <w:rsid w:val="00532C96"/>
    <w:rsid w:val="00533795"/>
    <w:rsid w:val="00534873"/>
    <w:rsid w:val="00535EA4"/>
    <w:rsid w:val="00536448"/>
    <w:rsid w:val="005376EB"/>
    <w:rsid w:val="00540A2A"/>
    <w:rsid w:val="0054291C"/>
    <w:rsid w:val="005436D0"/>
    <w:rsid w:val="0054600D"/>
    <w:rsid w:val="005505D5"/>
    <w:rsid w:val="00551580"/>
    <w:rsid w:val="00554F65"/>
    <w:rsid w:val="00560BB4"/>
    <w:rsid w:val="005614A3"/>
    <w:rsid w:val="00562259"/>
    <w:rsid w:val="005640DD"/>
    <w:rsid w:val="00567DA2"/>
    <w:rsid w:val="0057098D"/>
    <w:rsid w:val="00570BA9"/>
    <w:rsid w:val="00573B1A"/>
    <w:rsid w:val="005759FD"/>
    <w:rsid w:val="0058101F"/>
    <w:rsid w:val="00585656"/>
    <w:rsid w:val="00587AAA"/>
    <w:rsid w:val="00593381"/>
    <w:rsid w:val="00596137"/>
    <w:rsid w:val="005A2494"/>
    <w:rsid w:val="005A35AB"/>
    <w:rsid w:val="005A440D"/>
    <w:rsid w:val="005A5824"/>
    <w:rsid w:val="005A7B77"/>
    <w:rsid w:val="005B05C6"/>
    <w:rsid w:val="005B1EB0"/>
    <w:rsid w:val="005B2311"/>
    <w:rsid w:val="005B321C"/>
    <w:rsid w:val="005B5D0C"/>
    <w:rsid w:val="005C145C"/>
    <w:rsid w:val="005C3556"/>
    <w:rsid w:val="005C793D"/>
    <w:rsid w:val="005D4A9A"/>
    <w:rsid w:val="005D5C0E"/>
    <w:rsid w:val="005E3DB9"/>
    <w:rsid w:val="005F1476"/>
    <w:rsid w:val="005F2A9D"/>
    <w:rsid w:val="005F3B4B"/>
    <w:rsid w:val="00602580"/>
    <w:rsid w:val="00603E97"/>
    <w:rsid w:val="00624C59"/>
    <w:rsid w:val="00625F94"/>
    <w:rsid w:val="00625FAD"/>
    <w:rsid w:val="00626DF1"/>
    <w:rsid w:val="00627215"/>
    <w:rsid w:val="006310E5"/>
    <w:rsid w:val="00631E06"/>
    <w:rsid w:val="00644353"/>
    <w:rsid w:val="006443D9"/>
    <w:rsid w:val="00646498"/>
    <w:rsid w:val="00657902"/>
    <w:rsid w:val="00660162"/>
    <w:rsid w:val="00660ECC"/>
    <w:rsid w:val="00663B71"/>
    <w:rsid w:val="00670593"/>
    <w:rsid w:val="006729F3"/>
    <w:rsid w:val="006746AA"/>
    <w:rsid w:val="0068286E"/>
    <w:rsid w:val="00693ACE"/>
    <w:rsid w:val="00697A8E"/>
    <w:rsid w:val="006A479F"/>
    <w:rsid w:val="006A53D4"/>
    <w:rsid w:val="006A688C"/>
    <w:rsid w:val="006B1B74"/>
    <w:rsid w:val="006B3D08"/>
    <w:rsid w:val="006B43C0"/>
    <w:rsid w:val="006B46D0"/>
    <w:rsid w:val="006B5D47"/>
    <w:rsid w:val="006B72B0"/>
    <w:rsid w:val="006B7B10"/>
    <w:rsid w:val="006C09C6"/>
    <w:rsid w:val="006C3A91"/>
    <w:rsid w:val="006C3BE2"/>
    <w:rsid w:val="006C6A6D"/>
    <w:rsid w:val="006D61A6"/>
    <w:rsid w:val="006E68C8"/>
    <w:rsid w:val="006F7843"/>
    <w:rsid w:val="006F7BE2"/>
    <w:rsid w:val="006F7CB5"/>
    <w:rsid w:val="00716859"/>
    <w:rsid w:val="007218F9"/>
    <w:rsid w:val="00721FCA"/>
    <w:rsid w:val="007230C0"/>
    <w:rsid w:val="00723B64"/>
    <w:rsid w:val="00726AD2"/>
    <w:rsid w:val="0072738C"/>
    <w:rsid w:val="00730754"/>
    <w:rsid w:val="00730852"/>
    <w:rsid w:val="00733B5F"/>
    <w:rsid w:val="007373C7"/>
    <w:rsid w:val="00741C13"/>
    <w:rsid w:val="007430F0"/>
    <w:rsid w:val="00752B3E"/>
    <w:rsid w:val="007536AE"/>
    <w:rsid w:val="0075613D"/>
    <w:rsid w:val="00757D5F"/>
    <w:rsid w:val="00764D05"/>
    <w:rsid w:val="007674B8"/>
    <w:rsid w:val="007718C9"/>
    <w:rsid w:val="00797758"/>
    <w:rsid w:val="00797C5C"/>
    <w:rsid w:val="007A106E"/>
    <w:rsid w:val="007A7777"/>
    <w:rsid w:val="007B3D3B"/>
    <w:rsid w:val="007B405E"/>
    <w:rsid w:val="007B515F"/>
    <w:rsid w:val="007C3270"/>
    <w:rsid w:val="007C3B3D"/>
    <w:rsid w:val="007C5BCA"/>
    <w:rsid w:val="007D6550"/>
    <w:rsid w:val="007E2B7D"/>
    <w:rsid w:val="007E3CD9"/>
    <w:rsid w:val="007E44C5"/>
    <w:rsid w:val="007F04FE"/>
    <w:rsid w:val="007F7EB9"/>
    <w:rsid w:val="00800808"/>
    <w:rsid w:val="00800EA5"/>
    <w:rsid w:val="00803137"/>
    <w:rsid w:val="00805BCB"/>
    <w:rsid w:val="00811143"/>
    <w:rsid w:val="00815A2C"/>
    <w:rsid w:val="00816855"/>
    <w:rsid w:val="00816DAC"/>
    <w:rsid w:val="008227BC"/>
    <w:rsid w:val="00822903"/>
    <w:rsid w:val="0082435F"/>
    <w:rsid w:val="008259EE"/>
    <w:rsid w:val="0082674E"/>
    <w:rsid w:val="00826913"/>
    <w:rsid w:val="00826F6A"/>
    <w:rsid w:val="00832ABB"/>
    <w:rsid w:val="008432C7"/>
    <w:rsid w:val="00843B36"/>
    <w:rsid w:val="00845B49"/>
    <w:rsid w:val="00847D7D"/>
    <w:rsid w:val="008526B7"/>
    <w:rsid w:val="00852759"/>
    <w:rsid w:val="00853220"/>
    <w:rsid w:val="00864136"/>
    <w:rsid w:val="008650FD"/>
    <w:rsid w:val="00870FA7"/>
    <w:rsid w:val="00871D83"/>
    <w:rsid w:val="008750F5"/>
    <w:rsid w:val="0088378A"/>
    <w:rsid w:val="0088488C"/>
    <w:rsid w:val="0089181C"/>
    <w:rsid w:val="0089268B"/>
    <w:rsid w:val="0089349A"/>
    <w:rsid w:val="008942BA"/>
    <w:rsid w:val="008943DC"/>
    <w:rsid w:val="008A05DD"/>
    <w:rsid w:val="008A0D30"/>
    <w:rsid w:val="008A3516"/>
    <w:rsid w:val="008A4E65"/>
    <w:rsid w:val="008A6402"/>
    <w:rsid w:val="008B0930"/>
    <w:rsid w:val="008C1956"/>
    <w:rsid w:val="008D25FA"/>
    <w:rsid w:val="008D5EF4"/>
    <w:rsid w:val="008E54CF"/>
    <w:rsid w:val="008E5BB6"/>
    <w:rsid w:val="008F4221"/>
    <w:rsid w:val="00904018"/>
    <w:rsid w:val="00905F6B"/>
    <w:rsid w:val="00906AE3"/>
    <w:rsid w:val="00911C1E"/>
    <w:rsid w:val="0091210B"/>
    <w:rsid w:val="00912972"/>
    <w:rsid w:val="00915FF4"/>
    <w:rsid w:val="00924828"/>
    <w:rsid w:val="00933B4D"/>
    <w:rsid w:val="00936F7B"/>
    <w:rsid w:val="0093793B"/>
    <w:rsid w:val="00955923"/>
    <w:rsid w:val="00967E98"/>
    <w:rsid w:val="009717B8"/>
    <w:rsid w:val="009759B6"/>
    <w:rsid w:val="00975C53"/>
    <w:rsid w:val="00981FFC"/>
    <w:rsid w:val="00990227"/>
    <w:rsid w:val="00992E28"/>
    <w:rsid w:val="00994CD2"/>
    <w:rsid w:val="009A1D4E"/>
    <w:rsid w:val="009A492D"/>
    <w:rsid w:val="009B0CFA"/>
    <w:rsid w:val="009B0E7F"/>
    <w:rsid w:val="009B1E93"/>
    <w:rsid w:val="009B4A53"/>
    <w:rsid w:val="009B55BA"/>
    <w:rsid w:val="009B6629"/>
    <w:rsid w:val="009B78B4"/>
    <w:rsid w:val="009C0244"/>
    <w:rsid w:val="009C265E"/>
    <w:rsid w:val="009C39A7"/>
    <w:rsid w:val="009C44E9"/>
    <w:rsid w:val="009C55E8"/>
    <w:rsid w:val="009C63C3"/>
    <w:rsid w:val="009C75B2"/>
    <w:rsid w:val="009D0384"/>
    <w:rsid w:val="009D5B1B"/>
    <w:rsid w:val="009E1387"/>
    <w:rsid w:val="009E2EEF"/>
    <w:rsid w:val="009E7CE7"/>
    <w:rsid w:val="009F16B9"/>
    <w:rsid w:val="009F2D95"/>
    <w:rsid w:val="009F3EA4"/>
    <w:rsid w:val="009F3EDF"/>
    <w:rsid w:val="009F7812"/>
    <w:rsid w:val="009F7FE2"/>
    <w:rsid w:val="00A01BA5"/>
    <w:rsid w:val="00A043BD"/>
    <w:rsid w:val="00A05596"/>
    <w:rsid w:val="00A070F7"/>
    <w:rsid w:val="00A16A4A"/>
    <w:rsid w:val="00A22C96"/>
    <w:rsid w:val="00A22DD7"/>
    <w:rsid w:val="00A237A5"/>
    <w:rsid w:val="00A31F68"/>
    <w:rsid w:val="00A33631"/>
    <w:rsid w:val="00A33E29"/>
    <w:rsid w:val="00A3510A"/>
    <w:rsid w:val="00A40E26"/>
    <w:rsid w:val="00A42C3B"/>
    <w:rsid w:val="00A456D7"/>
    <w:rsid w:val="00A50EB5"/>
    <w:rsid w:val="00A5624B"/>
    <w:rsid w:val="00A63F08"/>
    <w:rsid w:val="00A70A3D"/>
    <w:rsid w:val="00A75C26"/>
    <w:rsid w:val="00A8009F"/>
    <w:rsid w:val="00A828AE"/>
    <w:rsid w:val="00A86320"/>
    <w:rsid w:val="00A937D3"/>
    <w:rsid w:val="00AA4034"/>
    <w:rsid w:val="00AB0660"/>
    <w:rsid w:val="00AB4713"/>
    <w:rsid w:val="00AB5EDD"/>
    <w:rsid w:val="00AC6210"/>
    <w:rsid w:val="00AE5910"/>
    <w:rsid w:val="00AE7FB6"/>
    <w:rsid w:val="00AF07CA"/>
    <w:rsid w:val="00AF223B"/>
    <w:rsid w:val="00AF5D2C"/>
    <w:rsid w:val="00B03542"/>
    <w:rsid w:val="00B058E8"/>
    <w:rsid w:val="00B07264"/>
    <w:rsid w:val="00B07DD3"/>
    <w:rsid w:val="00B1159D"/>
    <w:rsid w:val="00B12DDB"/>
    <w:rsid w:val="00B1753B"/>
    <w:rsid w:val="00B20DA9"/>
    <w:rsid w:val="00B27A8E"/>
    <w:rsid w:val="00B30C14"/>
    <w:rsid w:val="00B34BA6"/>
    <w:rsid w:val="00B425D7"/>
    <w:rsid w:val="00B45ABB"/>
    <w:rsid w:val="00B62D3B"/>
    <w:rsid w:val="00B71E7C"/>
    <w:rsid w:val="00B7393B"/>
    <w:rsid w:val="00B74E46"/>
    <w:rsid w:val="00B85725"/>
    <w:rsid w:val="00B903F4"/>
    <w:rsid w:val="00B90A63"/>
    <w:rsid w:val="00B926BE"/>
    <w:rsid w:val="00B93271"/>
    <w:rsid w:val="00B93AE2"/>
    <w:rsid w:val="00B93CB1"/>
    <w:rsid w:val="00B96146"/>
    <w:rsid w:val="00B96409"/>
    <w:rsid w:val="00B96BED"/>
    <w:rsid w:val="00BA1D0B"/>
    <w:rsid w:val="00BA2710"/>
    <w:rsid w:val="00BA6247"/>
    <w:rsid w:val="00BA791D"/>
    <w:rsid w:val="00BC0B72"/>
    <w:rsid w:val="00BC54FF"/>
    <w:rsid w:val="00BC79BB"/>
    <w:rsid w:val="00BD7EBA"/>
    <w:rsid w:val="00BE08C3"/>
    <w:rsid w:val="00BE0AB0"/>
    <w:rsid w:val="00BE43CC"/>
    <w:rsid w:val="00BF130F"/>
    <w:rsid w:val="00BF2003"/>
    <w:rsid w:val="00BF5FC8"/>
    <w:rsid w:val="00C00A93"/>
    <w:rsid w:val="00C04F27"/>
    <w:rsid w:val="00C14993"/>
    <w:rsid w:val="00C16558"/>
    <w:rsid w:val="00C17674"/>
    <w:rsid w:val="00C213A0"/>
    <w:rsid w:val="00C222C6"/>
    <w:rsid w:val="00C26F7E"/>
    <w:rsid w:val="00C315E0"/>
    <w:rsid w:val="00C316A8"/>
    <w:rsid w:val="00C34E1A"/>
    <w:rsid w:val="00C35E6E"/>
    <w:rsid w:val="00C3720F"/>
    <w:rsid w:val="00C46C18"/>
    <w:rsid w:val="00C50391"/>
    <w:rsid w:val="00C51AB3"/>
    <w:rsid w:val="00C52220"/>
    <w:rsid w:val="00C55235"/>
    <w:rsid w:val="00C60D3E"/>
    <w:rsid w:val="00C70C5B"/>
    <w:rsid w:val="00C80A64"/>
    <w:rsid w:val="00C82335"/>
    <w:rsid w:val="00C82587"/>
    <w:rsid w:val="00C86499"/>
    <w:rsid w:val="00C9240F"/>
    <w:rsid w:val="00CA13B2"/>
    <w:rsid w:val="00CA1E22"/>
    <w:rsid w:val="00CA364A"/>
    <w:rsid w:val="00CA4287"/>
    <w:rsid w:val="00CA5BBE"/>
    <w:rsid w:val="00CB00BA"/>
    <w:rsid w:val="00CB0E83"/>
    <w:rsid w:val="00CB1DDE"/>
    <w:rsid w:val="00CB3ADB"/>
    <w:rsid w:val="00CB3CCA"/>
    <w:rsid w:val="00CB4690"/>
    <w:rsid w:val="00CC165F"/>
    <w:rsid w:val="00CC1A8B"/>
    <w:rsid w:val="00CC27E5"/>
    <w:rsid w:val="00CC3036"/>
    <w:rsid w:val="00CC6D72"/>
    <w:rsid w:val="00CD4C2C"/>
    <w:rsid w:val="00CE2ABB"/>
    <w:rsid w:val="00CE6FDD"/>
    <w:rsid w:val="00CF6FC1"/>
    <w:rsid w:val="00D00BE9"/>
    <w:rsid w:val="00D049D9"/>
    <w:rsid w:val="00D04A9E"/>
    <w:rsid w:val="00D07D7D"/>
    <w:rsid w:val="00D23D8F"/>
    <w:rsid w:val="00D23E58"/>
    <w:rsid w:val="00D248BB"/>
    <w:rsid w:val="00D25DBD"/>
    <w:rsid w:val="00D300BD"/>
    <w:rsid w:val="00D308B3"/>
    <w:rsid w:val="00D434CD"/>
    <w:rsid w:val="00D44BC2"/>
    <w:rsid w:val="00D465EC"/>
    <w:rsid w:val="00D47E57"/>
    <w:rsid w:val="00D50C3E"/>
    <w:rsid w:val="00D5782D"/>
    <w:rsid w:val="00D62F67"/>
    <w:rsid w:val="00D63918"/>
    <w:rsid w:val="00D64087"/>
    <w:rsid w:val="00D70B19"/>
    <w:rsid w:val="00D86182"/>
    <w:rsid w:val="00D93D70"/>
    <w:rsid w:val="00D947EC"/>
    <w:rsid w:val="00D94D5B"/>
    <w:rsid w:val="00D95AF3"/>
    <w:rsid w:val="00D97095"/>
    <w:rsid w:val="00DA1859"/>
    <w:rsid w:val="00DB376D"/>
    <w:rsid w:val="00DB380C"/>
    <w:rsid w:val="00DB4D62"/>
    <w:rsid w:val="00DB5FAC"/>
    <w:rsid w:val="00DB61C7"/>
    <w:rsid w:val="00DB7A4F"/>
    <w:rsid w:val="00DC5038"/>
    <w:rsid w:val="00DC5342"/>
    <w:rsid w:val="00DD336F"/>
    <w:rsid w:val="00DD419A"/>
    <w:rsid w:val="00DD49AC"/>
    <w:rsid w:val="00DE0E6A"/>
    <w:rsid w:val="00DF3FD2"/>
    <w:rsid w:val="00DF4E36"/>
    <w:rsid w:val="00DF7284"/>
    <w:rsid w:val="00E00E6E"/>
    <w:rsid w:val="00E10AEA"/>
    <w:rsid w:val="00E121D7"/>
    <w:rsid w:val="00E12D33"/>
    <w:rsid w:val="00E15E75"/>
    <w:rsid w:val="00E2639A"/>
    <w:rsid w:val="00E27F44"/>
    <w:rsid w:val="00E45139"/>
    <w:rsid w:val="00E476BB"/>
    <w:rsid w:val="00E51A63"/>
    <w:rsid w:val="00E60F28"/>
    <w:rsid w:val="00E64F33"/>
    <w:rsid w:val="00E723C7"/>
    <w:rsid w:val="00E7469E"/>
    <w:rsid w:val="00E768D2"/>
    <w:rsid w:val="00E776E4"/>
    <w:rsid w:val="00E81C4E"/>
    <w:rsid w:val="00E86C08"/>
    <w:rsid w:val="00E87CA0"/>
    <w:rsid w:val="00E91570"/>
    <w:rsid w:val="00E96E3A"/>
    <w:rsid w:val="00EA2046"/>
    <w:rsid w:val="00EA24FB"/>
    <w:rsid w:val="00EA50D0"/>
    <w:rsid w:val="00EB230D"/>
    <w:rsid w:val="00EB6CC4"/>
    <w:rsid w:val="00EC000B"/>
    <w:rsid w:val="00EC1E1E"/>
    <w:rsid w:val="00EC2DCD"/>
    <w:rsid w:val="00EC39B1"/>
    <w:rsid w:val="00EC4D04"/>
    <w:rsid w:val="00EC546F"/>
    <w:rsid w:val="00EC6C3A"/>
    <w:rsid w:val="00ED22A1"/>
    <w:rsid w:val="00ED7F6A"/>
    <w:rsid w:val="00EE37CA"/>
    <w:rsid w:val="00EE5BB5"/>
    <w:rsid w:val="00EF2567"/>
    <w:rsid w:val="00EF78B8"/>
    <w:rsid w:val="00F00687"/>
    <w:rsid w:val="00F02232"/>
    <w:rsid w:val="00F04AD7"/>
    <w:rsid w:val="00F15DA7"/>
    <w:rsid w:val="00F20208"/>
    <w:rsid w:val="00F23563"/>
    <w:rsid w:val="00F350B4"/>
    <w:rsid w:val="00F36992"/>
    <w:rsid w:val="00F4261A"/>
    <w:rsid w:val="00F46EA7"/>
    <w:rsid w:val="00F55AE9"/>
    <w:rsid w:val="00F57DBE"/>
    <w:rsid w:val="00F60B04"/>
    <w:rsid w:val="00F629E7"/>
    <w:rsid w:val="00F7647B"/>
    <w:rsid w:val="00F84268"/>
    <w:rsid w:val="00F9508F"/>
    <w:rsid w:val="00F96164"/>
    <w:rsid w:val="00FA17A5"/>
    <w:rsid w:val="00FA728E"/>
    <w:rsid w:val="00FB1EE9"/>
    <w:rsid w:val="00FB57EE"/>
    <w:rsid w:val="00FB654E"/>
    <w:rsid w:val="00FC682E"/>
    <w:rsid w:val="00FC6AAD"/>
    <w:rsid w:val="00FD138A"/>
    <w:rsid w:val="00FE506C"/>
    <w:rsid w:val="00FF16AE"/>
    <w:rsid w:val="00FF22A3"/>
    <w:rsid w:val="00FF323D"/>
    <w:rsid w:val="00FF493B"/>
    <w:rsid w:val="00FF51F2"/>
    <w:rsid w:val="00FF5A94"/>
    <w:rsid w:val="00FF5AD1"/>
    <w:rsid w:val="018F280C"/>
    <w:rsid w:val="01DD1261"/>
    <w:rsid w:val="01F1776D"/>
    <w:rsid w:val="01F74ED2"/>
    <w:rsid w:val="02A4044F"/>
    <w:rsid w:val="034C3F47"/>
    <w:rsid w:val="04BC3FEE"/>
    <w:rsid w:val="04F91C2B"/>
    <w:rsid w:val="05025778"/>
    <w:rsid w:val="058101E9"/>
    <w:rsid w:val="05DD4740"/>
    <w:rsid w:val="06B833C2"/>
    <w:rsid w:val="06D76104"/>
    <w:rsid w:val="093A7BC5"/>
    <w:rsid w:val="094B2EAA"/>
    <w:rsid w:val="0AC34DE5"/>
    <w:rsid w:val="0ACB3F64"/>
    <w:rsid w:val="0BAE3FF6"/>
    <w:rsid w:val="0C136845"/>
    <w:rsid w:val="0CEE5097"/>
    <w:rsid w:val="0D844B1B"/>
    <w:rsid w:val="0DA31D53"/>
    <w:rsid w:val="0DEA7C6A"/>
    <w:rsid w:val="0E6D0C38"/>
    <w:rsid w:val="0F736CB4"/>
    <w:rsid w:val="0FD61363"/>
    <w:rsid w:val="10360106"/>
    <w:rsid w:val="10545C7A"/>
    <w:rsid w:val="10D246C9"/>
    <w:rsid w:val="10E04761"/>
    <w:rsid w:val="113C03CA"/>
    <w:rsid w:val="11E971EE"/>
    <w:rsid w:val="128560F7"/>
    <w:rsid w:val="144A7B7E"/>
    <w:rsid w:val="14B71F90"/>
    <w:rsid w:val="14CF5677"/>
    <w:rsid w:val="15E24861"/>
    <w:rsid w:val="175A5BA4"/>
    <w:rsid w:val="1806160D"/>
    <w:rsid w:val="1892729A"/>
    <w:rsid w:val="19595811"/>
    <w:rsid w:val="1B522ECD"/>
    <w:rsid w:val="1BC80A07"/>
    <w:rsid w:val="1C2D398E"/>
    <w:rsid w:val="1CAA04B1"/>
    <w:rsid w:val="1CD203FA"/>
    <w:rsid w:val="1D2C5CCF"/>
    <w:rsid w:val="1DF06286"/>
    <w:rsid w:val="1E3D63F2"/>
    <w:rsid w:val="1F5D2A4B"/>
    <w:rsid w:val="1F93589B"/>
    <w:rsid w:val="20C90716"/>
    <w:rsid w:val="20D52888"/>
    <w:rsid w:val="211656FA"/>
    <w:rsid w:val="217F179B"/>
    <w:rsid w:val="24350BEC"/>
    <w:rsid w:val="24AD3FD5"/>
    <w:rsid w:val="255B41CD"/>
    <w:rsid w:val="25E00DFC"/>
    <w:rsid w:val="26926505"/>
    <w:rsid w:val="26CF4677"/>
    <w:rsid w:val="28363BC8"/>
    <w:rsid w:val="28D56B7C"/>
    <w:rsid w:val="29FC7AA2"/>
    <w:rsid w:val="2A242446"/>
    <w:rsid w:val="2C2A30EA"/>
    <w:rsid w:val="2CB72E34"/>
    <w:rsid w:val="2D4F1E09"/>
    <w:rsid w:val="2DF751F3"/>
    <w:rsid w:val="2DFB5CB4"/>
    <w:rsid w:val="2E3968D2"/>
    <w:rsid w:val="2ED75A9F"/>
    <w:rsid w:val="2F4768D7"/>
    <w:rsid w:val="2F5842D0"/>
    <w:rsid w:val="2F8E0B2C"/>
    <w:rsid w:val="303F594F"/>
    <w:rsid w:val="313A1C72"/>
    <w:rsid w:val="314B586D"/>
    <w:rsid w:val="317C672F"/>
    <w:rsid w:val="31CE0296"/>
    <w:rsid w:val="31D8203D"/>
    <w:rsid w:val="31DA771B"/>
    <w:rsid w:val="32034DFD"/>
    <w:rsid w:val="324C45D5"/>
    <w:rsid w:val="33F16F60"/>
    <w:rsid w:val="341858C0"/>
    <w:rsid w:val="348712CA"/>
    <w:rsid w:val="35BD418B"/>
    <w:rsid w:val="35F8221C"/>
    <w:rsid w:val="375743B3"/>
    <w:rsid w:val="37670C16"/>
    <w:rsid w:val="37682226"/>
    <w:rsid w:val="3A2101CB"/>
    <w:rsid w:val="3A5C2DAD"/>
    <w:rsid w:val="3C8A392F"/>
    <w:rsid w:val="3C926D5D"/>
    <w:rsid w:val="3D023F8C"/>
    <w:rsid w:val="3DF37D79"/>
    <w:rsid w:val="3E532EF3"/>
    <w:rsid w:val="3F366C2F"/>
    <w:rsid w:val="40245436"/>
    <w:rsid w:val="40C32167"/>
    <w:rsid w:val="41C43066"/>
    <w:rsid w:val="41C84F24"/>
    <w:rsid w:val="42380803"/>
    <w:rsid w:val="429D5EF4"/>
    <w:rsid w:val="42B45D29"/>
    <w:rsid w:val="42C2426D"/>
    <w:rsid w:val="437B51B1"/>
    <w:rsid w:val="445B4643"/>
    <w:rsid w:val="44D32939"/>
    <w:rsid w:val="45F032F0"/>
    <w:rsid w:val="482A4D97"/>
    <w:rsid w:val="4B367F93"/>
    <w:rsid w:val="4C815910"/>
    <w:rsid w:val="4D3554D2"/>
    <w:rsid w:val="4E225DBE"/>
    <w:rsid w:val="4E2C5D94"/>
    <w:rsid w:val="4EEF501A"/>
    <w:rsid w:val="512B026F"/>
    <w:rsid w:val="516D7533"/>
    <w:rsid w:val="523217F0"/>
    <w:rsid w:val="53A034C7"/>
    <w:rsid w:val="53EB6204"/>
    <w:rsid w:val="54DF07ED"/>
    <w:rsid w:val="559D4986"/>
    <w:rsid w:val="55AA2FBB"/>
    <w:rsid w:val="56DF1904"/>
    <w:rsid w:val="56EE232A"/>
    <w:rsid w:val="57793128"/>
    <w:rsid w:val="579F706F"/>
    <w:rsid w:val="57B679F5"/>
    <w:rsid w:val="58AE5938"/>
    <w:rsid w:val="58EA3EBC"/>
    <w:rsid w:val="59262959"/>
    <w:rsid w:val="5AC92D10"/>
    <w:rsid w:val="5B302BB2"/>
    <w:rsid w:val="5B3E5BFD"/>
    <w:rsid w:val="5B8002C1"/>
    <w:rsid w:val="5BB406F0"/>
    <w:rsid w:val="5BB4682B"/>
    <w:rsid w:val="5BF255C4"/>
    <w:rsid w:val="5BFA2590"/>
    <w:rsid w:val="5CAD0E6B"/>
    <w:rsid w:val="5D752454"/>
    <w:rsid w:val="5EB20580"/>
    <w:rsid w:val="5F0E6369"/>
    <w:rsid w:val="5F9018E4"/>
    <w:rsid w:val="605C25B1"/>
    <w:rsid w:val="608002A2"/>
    <w:rsid w:val="608C4489"/>
    <w:rsid w:val="611D070A"/>
    <w:rsid w:val="614F7E1C"/>
    <w:rsid w:val="61BA4586"/>
    <w:rsid w:val="6271541F"/>
    <w:rsid w:val="629C1E11"/>
    <w:rsid w:val="62D13DCC"/>
    <w:rsid w:val="631559FD"/>
    <w:rsid w:val="634424EB"/>
    <w:rsid w:val="63891945"/>
    <w:rsid w:val="639860B9"/>
    <w:rsid w:val="64C53799"/>
    <w:rsid w:val="65A915AA"/>
    <w:rsid w:val="66C85368"/>
    <w:rsid w:val="67E71B6D"/>
    <w:rsid w:val="68CD326E"/>
    <w:rsid w:val="6ACD1051"/>
    <w:rsid w:val="6B074824"/>
    <w:rsid w:val="6CEE00E2"/>
    <w:rsid w:val="6DA43DCA"/>
    <w:rsid w:val="6ECA0980"/>
    <w:rsid w:val="6FBB10C2"/>
    <w:rsid w:val="70626FA0"/>
    <w:rsid w:val="709122BC"/>
    <w:rsid w:val="717B478B"/>
    <w:rsid w:val="72013802"/>
    <w:rsid w:val="734E77A9"/>
    <w:rsid w:val="738E335A"/>
    <w:rsid w:val="73A017A5"/>
    <w:rsid w:val="73C573AD"/>
    <w:rsid w:val="741D486E"/>
    <w:rsid w:val="74275AAB"/>
    <w:rsid w:val="74793927"/>
    <w:rsid w:val="74862826"/>
    <w:rsid w:val="75C16B30"/>
    <w:rsid w:val="763007E8"/>
    <w:rsid w:val="768C364E"/>
    <w:rsid w:val="77C356D5"/>
    <w:rsid w:val="78670889"/>
    <w:rsid w:val="786C43D6"/>
    <w:rsid w:val="78A72A5B"/>
    <w:rsid w:val="7940553B"/>
    <w:rsid w:val="7AE07019"/>
    <w:rsid w:val="7AFD4FEE"/>
    <w:rsid w:val="7B362F38"/>
    <w:rsid w:val="7D0F62DF"/>
    <w:rsid w:val="7E0218C5"/>
    <w:rsid w:val="7E455529"/>
    <w:rsid w:val="7EBE04CB"/>
    <w:rsid w:val="7EFD423B"/>
    <w:rsid w:val="7F5D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193"/>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6">
    <w:name w:val="heading 2"/>
    <w:basedOn w:val="1"/>
    <w:next w:val="1"/>
    <w:link w:val="162"/>
    <w:qFormat/>
    <w:uiPriority w:val="0"/>
    <w:pPr>
      <w:keepNext/>
      <w:keepLines/>
      <w:spacing w:before="120" w:after="120" w:line="360" w:lineRule="exact"/>
      <w:jc w:val="center"/>
      <w:outlineLvl w:val="1"/>
    </w:pPr>
    <w:rPr>
      <w:rFonts w:ascii="宋体" w:hAnsi="宋体"/>
      <w:b/>
      <w:sz w:val="24"/>
      <w:szCs w:val="24"/>
    </w:rPr>
  </w:style>
  <w:style w:type="paragraph" w:styleId="7">
    <w:name w:val="heading 3"/>
    <w:basedOn w:val="1"/>
    <w:next w:val="1"/>
    <w:link w:val="206"/>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8">
    <w:name w:val="heading 4"/>
    <w:basedOn w:val="1"/>
    <w:next w:val="9"/>
    <w:link w:val="91"/>
    <w:qFormat/>
    <w:uiPriority w:val="0"/>
    <w:pPr>
      <w:keepNext/>
      <w:keepLines/>
      <w:spacing w:before="120" w:after="120"/>
      <w:outlineLvl w:val="3"/>
    </w:pPr>
    <w:rPr>
      <w:rFonts w:ascii="Arial" w:hAnsi="Arial" w:eastAsia="黑体"/>
      <w:b/>
      <w:sz w:val="20"/>
    </w:rPr>
  </w:style>
  <w:style w:type="paragraph" w:styleId="10">
    <w:name w:val="heading 5"/>
    <w:basedOn w:val="1"/>
    <w:next w:val="9"/>
    <w:link w:val="81"/>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25"/>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40"/>
    <w:qFormat/>
    <w:uiPriority w:val="0"/>
    <w:pPr>
      <w:keepNext/>
      <w:keepLines/>
      <w:spacing w:before="240" w:after="64" w:line="319" w:lineRule="auto"/>
      <w:outlineLvl w:val="6"/>
    </w:pPr>
    <w:rPr>
      <w:b/>
      <w:bCs/>
      <w:sz w:val="24"/>
      <w:szCs w:val="24"/>
    </w:rPr>
  </w:style>
  <w:style w:type="paragraph" w:styleId="13">
    <w:name w:val="heading 8"/>
    <w:basedOn w:val="1"/>
    <w:next w:val="1"/>
    <w:link w:val="154"/>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60"/>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rPr>
      <w:rFonts w:eastAsia="楷体_GB2312"/>
    </w:rPr>
  </w:style>
  <w:style w:type="paragraph" w:styleId="3">
    <w:name w:val="Body Text Indent"/>
    <w:basedOn w:val="1"/>
    <w:next w:val="4"/>
    <w:link w:val="172"/>
    <w:qFormat/>
    <w:uiPriority w:val="0"/>
    <w:pPr>
      <w:ind w:firstLine="645"/>
    </w:pPr>
    <w:rPr>
      <w:sz w:val="20"/>
    </w:rPr>
  </w:style>
  <w:style w:type="paragraph" w:styleId="4">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9">
    <w:name w:val="Normal Indent"/>
    <w:basedOn w:val="1"/>
    <w:next w:val="1"/>
    <w:link w:val="422"/>
    <w:qFormat/>
    <w:uiPriority w:val="0"/>
    <w:pPr>
      <w:ind w:firstLine="420"/>
    </w:pPr>
  </w:style>
  <w:style w:type="paragraph" w:styleId="15">
    <w:name w:val="List 3"/>
    <w:basedOn w:val="1"/>
    <w:qFormat/>
    <w:uiPriority w:val="0"/>
    <w:pPr>
      <w:ind w:left="1260" w:hanging="420"/>
    </w:pPr>
  </w:style>
  <w:style w:type="paragraph" w:styleId="16">
    <w:name w:val="toc 7"/>
    <w:basedOn w:val="1"/>
    <w:next w:val="1"/>
    <w:qFormat/>
    <w:uiPriority w:val="0"/>
    <w:pPr>
      <w:ind w:left="1260"/>
      <w:jc w:val="left"/>
    </w:pPr>
    <w:rPr>
      <w:sz w:val="18"/>
    </w:rPr>
  </w:style>
  <w:style w:type="paragraph" w:styleId="17">
    <w:name w:val="List Number 2"/>
    <w:basedOn w:val="1"/>
    <w:qFormat/>
    <w:uiPriority w:val="0"/>
    <w:pPr>
      <w:tabs>
        <w:tab w:val="left" w:pos="1440"/>
      </w:tabs>
      <w:spacing w:line="360" w:lineRule="auto"/>
      <w:ind w:left="1440" w:hanging="1440"/>
    </w:pPr>
    <w:rPr>
      <w:sz w:val="24"/>
      <w:szCs w:val="24"/>
    </w:rPr>
  </w:style>
  <w:style w:type="paragraph" w:styleId="18">
    <w:name w:val="index 8"/>
    <w:basedOn w:val="1"/>
    <w:next w:val="1"/>
    <w:qFormat/>
    <w:uiPriority w:val="0"/>
    <w:pPr>
      <w:ind w:left="2940"/>
    </w:pPr>
  </w:style>
  <w:style w:type="paragraph" w:styleId="19">
    <w:name w:val="List Number"/>
    <w:basedOn w:val="1"/>
    <w:qFormat/>
    <w:uiPriority w:val="0"/>
    <w:pPr>
      <w:tabs>
        <w:tab w:val="left" w:pos="2952"/>
      </w:tabs>
      <w:ind w:left="2952" w:hanging="432"/>
    </w:pPr>
    <w:rPr>
      <w:szCs w:val="24"/>
    </w:rPr>
  </w:style>
  <w:style w:type="paragraph" w:styleId="20">
    <w:name w:val="index 5"/>
    <w:basedOn w:val="1"/>
    <w:next w:val="1"/>
    <w:qFormat/>
    <w:uiPriority w:val="0"/>
    <w:pPr>
      <w:ind w:left="1680"/>
    </w:pPr>
  </w:style>
  <w:style w:type="paragraph" w:styleId="21">
    <w:name w:val="Document Map"/>
    <w:basedOn w:val="1"/>
    <w:link w:val="199"/>
    <w:qFormat/>
    <w:uiPriority w:val="0"/>
    <w:pPr>
      <w:shd w:val="clear" w:color="auto" w:fill="000080"/>
    </w:pPr>
    <w:rPr>
      <w:rFonts w:ascii="宋体"/>
      <w:sz w:val="18"/>
      <w:szCs w:val="18"/>
    </w:rPr>
  </w:style>
  <w:style w:type="paragraph" w:styleId="22">
    <w:name w:val="annotation text"/>
    <w:basedOn w:val="1"/>
    <w:link w:val="131"/>
    <w:qFormat/>
    <w:uiPriority w:val="99"/>
    <w:pPr>
      <w:jc w:val="left"/>
    </w:pPr>
    <w:rPr>
      <w:sz w:val="20"/>
    </w:rPr>
  </w:style>
  <w:style w:type="paragraph" w:styleId="23">
    <w:name w:val="index 6"/>
    <w:basedOn w:val="1"/>
    <w:next w:val="1"/>
    <w:qFormat/>
    <w:uiPriority w:val="0"/>
    <w:pPr>
      <w:ind w:left="2100"/>
    </w:pPr>
  </w:style>
  <w:style w:type="paragraph" w:styleId="24">
    <w:name w:val="Salutation"/>
    <w:basedOn w:val="1"/>
    <w:next w:val="1"/>
    <w:link w:val="195"/>
    <w:qFormat/>
    <w:uiPriority w:val="0"/>
    <w:rPr>
      <w:rFonts w:ascii="仿宋_GB2312" w:eastAsia="仿宋_GB2312"/>
      <w:sz w:val="20"/>
    </w:rPr>
  </w:style>
  <w:style w:type="paragraph" w:styleId="25">
    <w:name w:val="Body Text 3"/>
    <w:basedOn w:val="1"/>
    <w:link w:val="92"/>
    <w:qFormat/>
    <w:uiPriority w:val="0"/>
    <w:rPr>
      <w:rFonts w:ascii="仿宋_GB2312" w:hAnsi="Arial" w:eastAsia="仿宋_GB2312"/>
      <w:sz w:val="20"/>
    </w:rPr>
  </w:style>
  <w:style w:type="paragraph" w:styleId="26">
    <w:name w:val="Body Text"/>
    <w:basedOn w:val="1"/>
    <w:next w:val="1"/>
    <w:link w:val="79"/>
    <w:qFormat/>
    <w:uiPriority w:val="0"/>
    <w:rPr>
      <w:rFonts w:ascii="楷体_GB2312" w:hAnsi="Arial" w:eastAsia="楷体_GB2312"/>
      <w:sz w:val="20"/>
    </w:rPr>
  </w:style>
  <w:style w:type="paragraph" w:styleId="27">
    <w:name w:val="Block Text"/>
    <w:basedOn w:val="1"/>
    <w:qFormat/>
    <w:uiPriority w:val="99"/>
    <w:pPr>
      <w:spacing w:after="120"/>
      <w:ind w:left="1440" w:leftChars="700" w:right="700" w:rightChars="700"/>
    </w:pPr>
    <w:rPr>
      <w:rFonts w:ascii="Calibri" w:hAnsi="Calibri" w:eastAsia="宋体" w:cs="Times New Roman"/>
    </w:rPr>
  </w:style>
  <w:style w:type="paragraph" w:styleId="28">
    <w:name w:val="index 4"/>
    <w:basedOn w:val="1"/>
    <w:next w:val="1"/>
    <w:qFormat/>
    <w:uiPriority w:val="0"/>
    <w:pPr>
      <w:ind w:left="1260"/>
    </w:pPr>
  </w:style>
  <w:style w:type="paragraph" w:styleId="29">
    <w:name w:val="toc 5"/>
    <w:basedOn w:val="1"/>
    <w:next w:val="1"/>
    <w:qFormat/>
    <w:uiPriority w:val="0"/>
    <w:pPr>
      <w:ind w:left="840"/>
      <w:jc w:val="left"/>
    </w:pPr>
    <w:rPr>
      <w:sz w:val="18"/>
    </w:rPr>
  </w:style>
  <w:style w:type="paragraph" w:styleId="30">
    <w:name w:val="toc 3"/>
    <w:basedOn w:val="1"/>
    <w:next w:val="1"/>
    <w:qFormat/>
    <w:uiPriority w:val="39"/>
    <w:pPr>
      <w:ind w:left="420"/>
      <w:jc w:val="left"/>
    </w:pPr>
    <w:rPr>
      <w:i/>
      <w:sz w:val="20"/>
    </w:rPr>
  </w:style>
  <w:style w:type="paragraph" w:styleId="31">
    <w:name w:val="Plain Text"/>
    <w:basedOn w:val="1"/>
    <w:next w:val="1"/>
    <w:link w:val="124"/>
    <w:qFormat/>
    <w:uiPriority w:val="99"/>
    <w:rPr>
      <w:rFonts w:ascii="宋体" w:hAnsi="Courier New" w:cs="Courier New"/>
      <w:szCs w:val="21"/>
    </w:rPr>
  </w:style>
  <w:style w:type="paragraph" w:styleId="32">
    <w:name w:val="toc 8"/>
    <w:basedOn w:val="1"/>
    <w:next w:val="1"/>
    <w:qFormat/>
    <w:uiPriority w:val="0"/>
    <w:pPr>
      <w:ind w:left="1470"/>
      <w:jc w:val="left"/>
    </w:pPr>
    <w:rPr>
      <w:sz w:val="18"/>
    </w:rPr>
  </w:style>
  <w:style w:type="paragraph" w:styleId="33">
    <w:name w:val="index 3"/>
    <w:basedOn w:val="1"/>
    <w:next w:val="1"/>
    <w:qFormat/>
    <w:uiPriority w:val="0"/>
    <w:pPr>
      <w:ind w:left="840"/>
    </w:pPr>
  </w:style>
  <w:style w:type="paragraph" w:styleId="34">
    <w:name w:val="Date"/>
    <w:basedOn w:val="1"/>
    <w:next w:val="1"/>
    <w:link w:val="143"/>
    <w:qFormat/>
    <w:uiPriority w:val="0"/>
    <w:pPr>
      <w:ind w:left="100" w:leftChars="2500"/>
    </w:pPr>
    <w:rPr>
      <w:sz w:val="20"/>
    </w:rPr>
  </w:style>
  <w:style w:type="paragraph" w:styleId="35">
    <w:name w:val="Body Text Indent 2"/>
    <w:basedOn w:val="1"/>
    <w:link w:val="166"/>
    <w:qFormat/>
    <w:uiPriority w:val="0"/>
    <w:pPr>
      <w:ind w:left="630" w:firstLine="645"/>
    </w:pPr>
    <w:rPr>
      <w:sz w:val="20"/>
    </w:rPr>
  </w:style>
  <w:style w:type="paragraph" w:styleId="36">
    <w:name w:val="endnote text"/>
    <w:basedOn w:val="1"/>
    <w:link w:val="209"/>
    <w:qFormat/>
    <w:uiPriority w:val="0"/>
    <w:pPr>
      <w:snapToGrid w:val="0"/>
      <w:jc w:val="left"/>
    </w:pPr>
    <w:rPr>
      <w:kern w:val="0"/>
      <w:sz w:val="24"/>
      <w:szCs w:val="24"/>
    </w:rPr>
  </w:style>
  <w:style w:type="paragraph" w:styleId="37">
    <w:name w:val="Balloon Text"/>
    <w:basedOn w:val="1"/>
    <w:link w:val="208"/>
    <w:qFormat/>
    <w:uiPriority w:val="0"/>
    <w:rPr>
      <w:sz w:val="18"/>
      <w:szCs w:val="18"/>
    </w:rPr>
  </w:style>
  <w:style w:type="paragraph" w:styleId="38">
    <w:name w:val="footer"/>
    <w:basedOn w:val="1"/>
    <w:link w:val="201"/>
    <w:qFormat/>
    <w:uiPriority w:val="0"/>
    <w:pPr>
      <w:tabs>
        <w:tab w:val="center" w:pos="4153"/>
        <w:tab w:val="right" w:pos="8306"/>
      </w:tabs>
      <w:snapToGrid w:val="0"/>
      <w:jc w:val="left"/>
    </w:pPr>
    <w:rPr>
      <w:sz w:val="18"/>
      <w:szCs w:val="18"/>
    </w:rPr>
  </w:style>
  <w:style w:type="paragraph" w:styleId="39">
    <w:name w:val="header"/>
    <w:basedOn w:val="1"/>
    <w:link w:val="137"/>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34"/>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qFormat/>
    <w:uiPriority w:val="39"/>
    <w:pPr>
      <w:spacing w:before="120" w:after="120"/>
      <w:jc w:val="left"/>
    </w:pPr>
    <w:rPr>
      <w:b/>
      <w:caps/>
      <w:sz w:val="20"/>
    </w:rPr>
  </w:style>
  <w:style w:type="paragraph" w:styleId="42">
    <w:name w:val="toc 4"/>
    <w:basedOn w:val="1"/>
    <w:next w:val="1"/>
    <w:qFormat/>
    <w:uiPriority w:val="0"/>
    <w:pPr>
      <w:ind w:left="630"/>
      <w:jc w:val="left"/>
    </w:pPr>
    <w:rPr>
      <w:sz w:val="18"/>
    </w:rPr>
  </w:style>
  <w:style w:type="paragraph" w:styleId="43">
    <w:name w:val="index heading"/>
    <w:basedOn w:val="1"/>
    <w:next w:val="44"/>
    <w:qFormat/>
    <w:uiPriority w:val="0"/>
  </w:style>
  <w:style w:type="paragraph" w:styleId="44">
    <w:name w:val="index 1"/>
    <w:basedOn w:val="1"/>
    <w:next w:val="1"/>
    <w:qFormat/>
    <w:uiPriority w:val="0"/>
    <w:rPr>
      <w:rFonts w:ascii="仿宋_GB2312" w:hAnsi="宋体" w:eastAsia="仿宋_GB2312"/>
      <w:sz w:val="30"/>
      <w:szCs w:val="24"/>
    </w:rPr>
  </w:style>
  <w:style w:type="paragraph" w:styleId="45">
    <w:name w:val="Subtitle"/>
    <w:basedOn w:val="1"/>
    <w:next w:val="1"/>
    <w:link w:val="83"/>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36"/>
    <w:qFormat/>
    <w:uiPriority w:val="0"/>
    <w:pPr>
      <w:snapToGrid w:val="0"/>
      <w:jc w:val="left"/>
    </w:pPr>
    <w:rPr>
      <w:sz w:val="18"/>
      <w:szCs w:val="18"/>
    </w:rPr>
  </w:style>
  <w:style w:type="paragraph" w:styleId="47">
    <w:name w:val="toc 6"/>
    <w:basedOn w:val="1"/>
    <w:next w:val="1"/>
    <w:qFormat/>
    <w:uiPriority w:val="0"/>
    <w:pPr>
      <w:ind w:left="1050"/>
      <w:jc w:val="left"/>
    </w:pPr>
    <w:rPr>
      <w:sz w:val="18"/>
    </w:rPr>
  </w:style>
  <w:style w:type="paragraph" w:styleId="48">
    <w:name w:val="Body Text Indent 3"/>
    <w:basedOn w:val="1"/>
    <w:link w:val="116"/>
    <w:qFormat/>
    <w:uiPriority w:val="0"/>
    <w:pPr>
      <w:ind w:left="645" w:firstLine="645"/>
    </w:pPr>
    <w:rPr>
      <w:sz w:val="16"/>
      <w:szCs w:val="16"/>
    </w:rPr>
  </w:style>
  <w:style w:type="paragraph" w:styleId="49">
    <w:name w:val="index 7"/>
    <w:basedOn w:val="1"/>
    <w:next w:val="1"/>
    <w:qFormat/>
    <w:uiPriority w:val="0"/>
    <w:pPr>
      <w:ind w:left="2520"/>
    </w:pPr>
  </w:style>
  <w:style w:type="paragraph" w:styleId="50">
    <w:name w:val="index 9"/>
    <w:basedOn w:val="1"/>
    <w:next w:val="1"/>
    <w:qFormat/>
    <w:uiPriority w:val="0"/>
    <w:pPr>
      <w:ind w:left="3360"/>
    </w:pPr>
  </w:style>
  <w:style w:type="paragraph" w:styleId="51">
    <w:name w:val="table of figures"/>
    <w:basedOn w:val="1"/>
    <w:next w:val="1"/>
    <w:qFormat/>
    <w:uiPriority w:val="0"/>
    <w:pPr>
      <w:ind w:left="840" w:hanging="420"/>
    </w:pPr>
  </w:style>
  <w:style w:type="paragraph" w:styleId="52">
    <w:name w:val="toc 2"/>
    <w:basedOn w:val="1"/>
    <w:next w:val="1"/>
    <w:qFormat/>
    <w:uiPriority w:val="0"/>
    <w:pPr>
      <w:ind w:left="210"/>
      <w:jc w:val="left"/>
    </w:pPr>
    <w:rPr>
      <w:smallCaps/>
      <w:sz w:val="20"/>
    </w:rPr>
  </w:style>
  <w:style w:type="paragraph" w:styleId="53">
    <w:name w:val="toc 9"/>
    <w:basedOn w:val="1"/>
    <w:next w:val="1"/>
    <w:qFormat/>
    <w:uiPriority w:val="0"/>
    <w:pPr>
      <w:ind w:left="1680"/>
      <w:jc w:val="left"/>
    </w:pPr>
    <w:rPr>
      <w:sz w:val="18"/>
    </w:rPr>
  </w:style>
  <w:style w:type="paragraph" w:styleId="54">
    <w:name w:val="Body Text 2"/>
    <w:basedOn w:val="1"/>
    <w:link w:val="176"/>
    <w:qFormat/>
    <w:uiPriority w:val="0"/>
    <w:pPr>
      <w:widowControl/>
      <w:jc w:val="center"/>
    </w:pPr>
    <w:rPr>
      <w:rFonts w:ascii="楷体_GB2312" w:eastAsia="楷体_GB2312"/>
      <w:sz w:val="20"/>
    </w:rPr>
  </w:style>
  <w:style w:type="paragraph" w:styleId="55">
    <w:name w:val="HTML Preformatted"/>
    <w:basedOn w:val="1"/>
    <w:link w:val="1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qFormat/>
    <w:uiPriority w:val="0"/>
    <w:pPr>
      <w:ind w:left="420"/>
    </w:pPr>
  </w:style>
  <w:style w:type="paragraph" w:styleId="58">
    <w:name w:val="Title"/>
    <w:basedOn w:val="1"/>
    <w:link w:val="173"/>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22"/>
    <w:next w:val="22"/>
    <w:link w:val="147"/>
    <w:qFormat/>
    <w:uiPriority w:val="0"/>
    <w:rPr>
      <w:b/>
      <w:bCs/>
    </w:rPr>
  </w:style>
  <w:style w:type="paragraph" w:styleId="60">
    <w:name w:val="Body Text First Indent"/>
    <w:basedOn w:val="26"/>
    <w:next w:val="1"/>
    <w:link w:val="108"/>
    <w:qFormat/>
    <w:uiPriority w:val="0"/>
    <w:pPr>
      <w:spacing w:after="120"/>
      <w:ind w:firstLine="420" w:firstLineChars="100"/>
    </w:pPr>
    <w:rPr>
      <w:rFonts w:ascii="Times New Roman" w:hAnsi="Times New Roman" w:eastAsia="宋体"/>
      <w:sz w:val="24"/>
      <w:szCs w:val="24"/>
    </w:rPr>
  </w:style>
  <w:style w:type="table" w:styleId="62">
    <w:name w:val="Table Grid"/>
    <w:basedOn w:val="6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qFormat/>
    <w:uiPriority w:val="0"/>
    <w:rPr>
      <w:b/>
    </w:rPr>
  </w:style>
  <w:style w:type="character" w:styleId="65">
    <w:name w:val="endnote reference"/>
    <w:basedOn w:val="63"/>
    <w:qFormat/>
    <w:uiPriority w:val="0"/>
    <w:rPr>
      <w:vertAlign w:val="superscript"/>
    </w:rPr>
  </w:style>
  <w:style w:type="character" w:styleId="66">
    <w:name w:val="page number"/>
    <w:basedOn w:val="63"/>
    <w:qFormat/>
    <w:uiPriority w:val="0"/>
    <w:rPr>
      <w:rFonts w:cs="Times New Roman"/>
    </w:rPr>
  </w:style>
  <w:style w:type="character" w:styleId="67">
    <w:name w:val="FollowedHyperlink"/>
    <w:basedOn w:val="63"/>
    <w:qFormat/>
    <w:uiPriority w:val="0"/>
    <w:rPr>
      <w:color w:val="800080"/>
      <w:u w:val="single"/>
    </w:rPr>
  </w:style>
  <w:style w:type="character" w:styleId="68">
    <w:name w:val="Emphasis"/>
    <w:basedOn w:val="63"/>
    <w:qFormat/>
    <w:uiPriority w:val="0"/>
    <w:rPr>
      <w:b/>
      <w:i/>
      <w:spacing w:val="10"/>
      <w:shd w:val="clear" w:color="auto" w:fill="auto"/>
    </w:rPr>
  </w:style>
  <w:style w:type="character" w:styleId="69">
    <w:name w:val="line number"/>
    <w:basedOn w:val="63"/>
    <w:qFormat/>
    <w:uiPriority w:val="0"/>
    <w:rPr>
      <w:rFonts w:cs="Times New Roman"/>
    </w:rPr>
  </w:style>
  <w:style w:type="character" w:styleId="70">
    <w:name w:val="HTML Typewriter"/>
    <w:basedOn w:val="63"/>
    <w:qFormat/>
    <w:uiPriority w:val="0"/>
    <w:rPr>
      <w:rFonts w:ascii="宋体" w:hAnsi="宋体" w:eastAsia="宋体"/>
      <w:sz w:val="24"/>
    </w:rPr>
  </w:style>
  <w:style w:type="character" w:styleId="71">
    <w:name w:val="Hyperlink"/>
    <w:basedOn w:val="63"/>
    <w:qFormat/>
    <w:uiPriority w:val="99"/>
    <w:rPr>
      <w:color w:val="0000FF"/>
      <w:u w:val="single"/>
    </w:rPr>
  </w:style>
  <w:style w:type="character" w:styleId="72">
    <w:name w:val="annotation reference"/>
    <w:basedOn w:val="63"/>
    <w:qFormat/>
    <w:uiPriority w:val="99"/>
    <w:rPr>
      <w:sz w:val="21"/>
    </w:rPr>
  </w:style>
  <w:style w:type="character" w:styleId="73">
    <w:name w:val="footnote reference"/>
    <w:basedOn w:val="63"/>
    <w:qFormat/>
    <w:uiPriority w:val="0"/>
    <w:rPr>
      <w:vertAlign w:val="superscript"/>
    </w:rPr>
  </w:style>
  <w:style w:type="character" w:styleId="74">
    <w:name w:val="HTML Sample"/>
    <w:basedOn w:val="63"/>
    <w:qFormat/>
    <w:uiPriority w:val="0"/>
    <w:rPr>
      <w:rFonts w:ascii="Courier New" w:hAnsi="宋体" w:eastAsia="宋体"/>
    </w:rPr>
  </w:style>
  <w:style w:type="paragraph" w:customStyle="1" w:styleId="75">
    <w:name w:val="正文 New"/>
    <w:basedOn w:val="1"/>
    <w:qFormat/>
    <w:uiPriority w:val="0"/>
    <w:pPr>
      <w:spacing w:before="100" w:beforeAutospacing="1" w:after="100" w:afterAutospacing="1" w:line="440" w:lineRule="exact"/>
      <w:ind w:left="357" w:hanging="357"/>
    </w:pPr>
    <w:rPr>
      <w:szCs w:val="21"/>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7">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78">
    <w:name w:val="页脚 Char1"/>
    <w:basedOn w:val="63"/>
    <w:qFormat/>
    <w:uiPriority w:val="0"/>
    <w:rPr>
      <w:rFonts w:cs="Times New Roman"/>
      <w:kern w:val="2"/>
      <w:sz w:val="18"/>
      <w:szCs w:val="18"/>
    </w:rPr>
  </w:style>
  <w:style w:type="character" w:customStyle="1" w:styleId="79">
    <w:name w:val="正文文本 字符"/>
    <w:basedOn w:val="63"/>
    <w:link w:val="26"/>
    <w:qFormat/>
    <w:uiPriority w:val="0"/>
    <w:rPr>
      <w:rFonts w:ascii="楷体_GB2312" w:hAnsi="Arial" w:eastAsia="楷体_GB2312" w:cs="Times New Roman"/>
      <w:sz w:val="20"/>
      <w:szCs w:val="20"/>
    </w:rPr>
  </w:style>
  <w:style w:type="character" w:customStyle="1" w:styleId="80">
    <w:name w:val="Body Text Indent 2 Char"/>
    <w:qFormat/>
    <w:uiPriority w:val="0"/>
    <w:rPr>
      <w:rFonts w:ascii="Arial" w:hAnsi="Arial" w:eastAsia="仿宋_GB2312"/>
      <w:sz w:val="32"/>
    </w:rPr>
  </w:style>
  <w:style w:type="character" w:customStyle="1" w:styleId="81">
    <w:name w:val="标题 5 字符"/>
    <w:basedOn w:val="63"/>
    <w:link w:val="10"/>
    <w:qFormat/>
    <w:uiPriority w:val="0"/>
    <w:rPr>
      <w:rFonts w:ascii="黑体" w:hAnsi="Times New Roman" w:eastAsia="黑体" w:cs="Times New Roman"/>
      <w:b/>
      <w:color w:val="000000"/>
      <w:kern w:val="0"/>
      <w:sz w:val="20"/>
      <w:szCs w:val="20"/>
    </w:rPr>
  </w:style>
  <w:style w:type="character" w:customStyle="1" w:styleId="82">
    <w:name w:val="Body Text Indent 3 Char1"/>
    <w:basedOn w:val="63"/>
    <w:qFormat/>
    <w:uiPriority w:val="0"/>
    <w:rPr>
      <w:rFonts w:ascii="Times New Roman" w:hAnsi="Times New Roman"/>
      <w:kern w:val="2"/>
      <w:sz w:val="16"/>
      <w:szCs w:val="16"/>
    </w:rPr>
  </w:style>
  <w:style w:type="character" w:customStyle="1" w:styleId="83">
    <w:name w:val="副标题 字符"/>
    <w:basedOn w:val="63"/>
    <w:link w:val="45"/>
    <w:qFormat/>
    <w:uiPriority w:val="0"/>
    <w:rPr>
      <w:rFonts w:ascii="Cambria" w:hAnsi="Cambria" w:eastAsia="宋体" w:cs="Times New Roman"/>
      <w:i/>
      <w:iCs/>
      <w:spacing w:val="13"/>
      <w:kern w:val="0"/>
      <w:sz w:val="24"/>
      <w:szCs w:val="24"/>
      <w:lang w:eastAsia="en-US"/>
    </w:rPr>
  </w:style>
  <w:style w:type="character" w:customStyle="1" w:styleId="84">
    <w:name w:val="listbenefit"/>
    <w:qFormat/>
    <w:uiPriority w:val="0"/>
  </w:style>
  <w:style w:type="character" w:customStyle="1" w:styleId="85">
    <w:name w:val="Char Char27"/>
    <w:qFormat/>
    <w:uiPriority w:val="0"/>
    <w:rPr>
      <w:b/>
      <w:kern w:val="44"/>
      <w:sz w:val="44"/>
    </w:rPr>
  </w:style>
  <w:style w:type="character" w:customStyle="1" w:styleId="86">
    <w:name w:val="param-value"/>
    <w:basedOn w:val="63"/>
    <w:qFormat/>
    <w:uiPriority w:val="0"/>
    <w:rPr>
      <w:rFonts w:cs="Times New Roman"/>
    </w:rPr>
  </w:style>
  <w:style w:type="character" w:customStyle="1" w:styleId="87">
    <w:name w:val="纯文本 Char Char Char1"/>
    <w:qFormat/>
    <w:uiPriority w:val="0"/>
    <w:rPr>
      <w:rFonts w:ascii="宋体" w:hAnsi="Courier New" w:eastAsia="宋体"/>
      <w:kern w:val="2"/>
      <w:sz w:val="21"/>
      <w:lang w:val="en-US" w:eastAsia="zh-CN"/>
    </w:rPr>
  </w:style>
  <w:style w:type="character" w:customStyle="1" w:styleId="88">
    <w:name w:val="apple-converted-space"/>
    <w:basedOn w:val="63"/>
    <w:qFormat/>
    <w:uiPriority w:val="0"/>
    <w:rPr>
      <w:rFonts w:cs="Times New Roman"/>
    </w:rPr>
  </w:style>
  <w:style w:type="character" w:customStyle="1" w:styleId="89">
    <w:name w:val="Char Char29"/>
    <w:qFormat/>
    <w:uiPriority w:val="0"/>
    <w:rPr>
      <w:rFonts w:ascii="Times New Roman" w:hAnsi="Times New Roman" w:eastAsia="宋体"/>
      <w:b/>
      <w:kern w:val="44"/>
      <w:sz w:val="44"/>
    </w:rPr>
  </w:style>
  <w:style w:type="character" w:customStyle="1" w:styleId="90">
    <w:name w:val="标题 3 Char"/>
    <w:basedOn w:val="63"/>
    <w:qFormat/>
    <w:uiPriority w:val="0"/>
    <w:rPr>
      <w:rFonts w:ascii="Times New Roman" w:hAnsi="Times New Roman" w:eastAsia="宋体" w:cs="Times New Roman"/>
      <w:b/>
      <w:bCs/>
      <w:sz w:val="32"/>
      <w:szCs w:val="32"/>
    </w:rPr>
  </w:style>
  <w:style w:type="character" w:customStyle="1" w:styleId="91">
    <w:name w:val="标题 4 字符"/>
    <w:basedOn w:val="63"/>
    <w:link w:val="8"/>
    <w:qFormat/>
    <w:uiPriority w:val="0"/>
    <w:rPr>
      <w:rFonts w:ascii="Arial" w:hAnsi="Arial" w:eastAsia="黑体" w:cs="Times New Roman"/>
      <w:b/>
      <w:sz w:val="20"/>
      <w:szCs w:val="20"/>
    </w:rPr>
  </w:style>
  <w:style w:type="character" w:customStyle="1" w:styleId="92">
    <w:name w:val="正文文本 3 字符"/>
    <w:basedOn w:val="63"/>
    <w:link w:val="25"/>
    <w:qFormat/>
    <w:uiPriority w:val="0"/>
    <w:rPr>
      <w:rFonts w:ascii="仿宋_GB2312" w:hAnsi="Arial" w:eastAsia="仿宋_GB2312" w:cs="Times New Roman"/>
      <w:sz w:val="20"/>
      <w:szCs w:val="20"/>
    </w:rPr>
  </w:style>
  <w:style w:type="character" w:customStyle="1" w:styleId="93">
    <w:name w:val="正文文本缩进 Char"/>
    <w:basedOn w:val="63"/>
    <w:qFormat/>
    <w:uiPriority w:val="0"/>
    <w:rPr>
      <w:rFonts w:ascii="Times New Roman" w:hAnsi="Times New Roman" w:eastAsia="宋体" w:cs="Times New Roman"/>
      <w:sz w:val="20"/>
      <w:szCs w:val="20"/>
    </w:rPr>
  </w:style>
  <w:style w:type="character" w:customStyle="1" w:styleId="94">
    <w:name w:val="Plain Text Char"/>
    <w:qFormat/>
    <w:uiPriority w:val="0"/>
    <w:rPr>
      <w:rFonts w:ascii="宋体" w:hAnsi="Courier New"/>
    </w:rPr>
  </w:style>
  <w:style w:type="character" w:customStyle="1" w:styleId="95">
    <w:name w:val="HTML 预设格式 Char"/>
    <w:basedOn w:val="63"/>
    <w:qFormat/>
    <w:uiPriority w:val="0"/>
    <w:rPr>
      <w:rFonts w:ascii="Courier New" w:hAnsi="Courier New" w:eastAsia="宋体" w:cs="Courier New"/>
      <w:sz w:val="20"/>
      <w:szCs w:val="20"/>
    </w:rPr>
  </w:style>
  <w:style w:type="character" w:customStyle="1" w:styleId="96">
    <w:name w:val="批注文字 Char Char"/>
    <w:qFormat/>
    <w:uiPriority w:val="0"/>
    <w:rPr>
      <w:rFonts w:eastAsia="宋体"/>
      <w:kern w:val="2"/>
      <w:sz w:val="21"/>
      <w:lang w:val="en-US" w:eastAsia="zh-CN"/>
    </w:rPr>
  </w:style>
  <w:style w:type="character" w:customStyle="1" w:styleId="97">
    <w:name w:val="Body Text Indent Char"/>
    <w:qFormat/>
    <w:uiPriority w:val="0"/>
    <w:rPr>
      <w:rFonts w:ascii="楷体_GB2312" w:eastAsia="楷体_GB2312"/>
      <w:sz w:val="32"/>
    </w:rPr>
  </w:style>
  <w:style w:type="character" w:customStyle="1" w:styleId="98">
    <w:name w:val="已访问的超链接1"/>
    <w:qFormat/>
    <w:uiPriority w:val="0"/>
    <w:rPr>
      <w:color w:val="auto"/>
      <w:u w:val="none"/>
    </w:rPr>
  </w:style>
  <w:style w:type="character" w:customStyle="1" w:styleId="99">
    <w:name w:val="纯文本 Char Char Char"/>
    <w:qFormat/>
    <w:uiPriority w:val="0"/>
    <w:rPr>
      <w:rFonts w:ascii="宋体" w:hAnsi="Courier New" w:eastAsia="宋体"/>
      <w:kern w:val="2"/>
      <w:sz w:val="21"/>
      <w:lang w:val="en-US" w:eastAsia="zh-CN"/>
    </w:rPr>
  </w:style>
  <w:style w:type="character" w:customStyle="1" w:styleId="100">
    <w:name w:val="普通文字1 Char"/>
    <w:qFormat/>
    <w:uiPriority w:val="0"/>
    <w:rPr>
      <w:rFonts w:ascii="宋体" w:eastAsia="宋体"/>
      <w:kern w:val="2"/>
      <w:sz w:val="21"/>
      <w:lang w:val="en-US" w:eastAsia="zh-CN"/>
    </w:rPr>
  </w:style>
  <w:style w:type="character" w:customStyle="1" w:styleId="101">
    <w:name w:val="Comment Subject Char"/>
    <w:qFormat/>
    <w:uiPriority w:val="0"/>
    <w:rPr>
      <w:b/>
    </w:rPr>
  </w:style>
  <w:style w:type="character" w:customStyle="1" w:styleId="102">
    <w:name w:val="Char Char28"/>
    <w:qFormat/>
    <w:uiPriority w:val="0"/>
    <w:rPr>
      <w:rFonts w:ascii="Arial" w:hAnsi="Arial" w:eastAsia="黑体"/>
      <w:b/>
      <w:sz w:val="32"/>
    </w:rPr>
  </w:style>
  <w:style w:type="character" w:customStyle="1" w:styleId="103">
    <w:name w:val="Char Char23"/>
    <w:qFormat/>
    <w:uiPriority w:val="0"/>
    <w:rPr>
      <w:rFonts w:ascii="Arial" w:hAnsi="Arial" w:eastAsia="黑体"/>
      <w:b/>
      <w:kern w:val="2"/>
      <w:sz w:val="24"/>
    </w:rPr>
  </w:style>
  <w:style w:type="character" w:customStyle="1" w:styleId="104">
    <w:name w:val="Char Char21"/>
    <w:qFormat/>
    <w:uiPriority w:val="0"/>
    <w:rPr>
      <w:rFonts w:ascii="Arial" w:hAnsi="Arial" w:eastAsia="黑体"/>
      <w:kern w:val="2"/>
      <w:sz w:val="24"/>
    </w:rPr>
  </w:style>
  <w:style w:type="character" w:customStyle="1" w:styleId="105">
    <w:name w:val="Char Char2"/>
    <w:qFormat/>
    <w:uiPriority w:val="0"/>
    <w:rPr>
      <w:rFonts w:ascii="宋体" w:hAnsi="Courier New" w:eastAsia="宋体"/>
      <w:kern w:val="2"/>
      <w:sz w:val="21"/>
      <w:lang w:val="en-US" w:eastAsia="zh-CN"/>
    </w:rPr>
  </w:style>
  <w:style w:type="character" w:customStyle="1" w:styleId="106">
    <w:name w:val="t1"/>
    <w:qFormat/>
    <w:uiPriority w:val="0"/>
  </w:style>
  <w:style w:type="character" w:customStyle="1" w:styleId="107">
    <w:name w:val="华宇段落1 Char Char Char"/>
    <w:qFormat/>
    <w:uiPriority w:val="0"/>
    <w:rPr>
      <w:rFonts w:eastAsia="宋体"/>
      <w:kern w:val="2"/>
      <w:sz w:val="24"/>
      <w:lang w:val="en-US" w:eastAsia="zh-CN"/>
    </w:rPr>
  </w:style>
  <w:style w:type="character" w:customStyle="1" w:styleId="108">
    <w:name w:val="正文文本首行缩进 字符"/>
    <w:basedOn w:val="79"/>
    <w:link w:val="60"/>
    <w:qFormat/>
    <w:uiPriority w:val="0"/>
    <w:rPr>
      <w:rFonts w:ascii="Times New Roman" w:hAnsi="Times New Roman" w:eastAsia="宋体" w:cs="Times New Roman"/>
      <w:sz w:val="24"/>
      <w:szCs w:val="24"/>
    </w:rPr>
  </w:style>
  <w:style w:type="character" w:customStyle="1" w:styleId="109">
    <w:name w:val="纯文本 Char1"/>
    <w:qFormat/>
    <w:uiPriority w:val="0"/>
    <w:rPr>
      <w:rFonts w:ascii="宋体" w:hAnsi="Courier New"/>
      <w:kern w:val="2"/>
      <w:sz w:val="21"/>
    </w:rPr>
  </w:style>
  <w:style w:type="character" w:customStyle="1" w:styleId="110">
    <w:name w:val="textcontents"/>
    <w:basedOn w:val="63"/>
    <w:qFormat/>
    <w:uiPriority w:val="0"/>
    <w:rPr>
      <w:rFonts w:cs="Times New Roman"/>
    </w:rPr>
  </w:style>
  <w:style w:type="character" w:customStyle="1" w:styleId="111">
    <w:name w:val="Intense Quote Char2"/>
    <w:basedOn w:val="63"/>
    <w:qFormat/>
    <w:uiPriority w:val="0"/>
    <w:rPr>
      <w:rFonts w:ascii="Times New Roman" w:hAnsi="Times New Roman" w:eastAsia="宋体" w:cs="Times New Roman"/>
      <w:b/>
      <w:bCs/>
      <w:i/>
      <w:iCs/>
      <w:color w:val="4F81BD"/>
      <w:sz w:val="20"/>
      <w:szCs w:val="20"/>
    </w:rPr>
  </w:style>
  <w:style w:type="character" w:customStyle="1" w:styleId="112">
    <w:name w:val="纯文本 Char"/>
    <w:basedOn w:val="63"/>
    <w:qFormat/>
    <w:uiPriority w:val="0"/>
    <w:rPr>
      <w:rFonts w:ascii="宋体" w:hAnsi="Courier New" w:eastAsia="宋体" w:cs="Courier New"/>
      <w:sz w:val="21"/>
      <w:szCs w:val="21"/>
    </w:rPr>
  </w:style>
  <w:style w:type="character" w:customStyle="1" w:styleId="113">
    <w:name w:val="我的正文 Char Char"/>
    <w:link w:val="114"/>
    <w:qFormat/>
    <w:uiPriority w:val="0"/>
    <w:rPr>
      <w:rFonts w:ascii="宋体" w:eastAsia="宋体"/>
      <w:sz w:val="21"/>
    </w:rPr>
  </w:style>
  <w:style w:type="paragraph" w:customStyle="1" w:styleId="114">
    <w:name w:val="我的正文"/>
    <w:basedOn w:val="1"/>
    <w:link w:val="113"/>
    <w:qFormat/>
    <w:uiPriority w:val="0"/>
    <w:pPr>
      <w:widowControl/>
      <w:spacing w:line="360" w:lineRule="auto"/>
      <w:ind w:firstLine="420"/>
      <w:jc w:val="left"/>
    </w:pPr>
    <w:rPr>
      <w:rFonts w:ascii="宋体" w:hAnsi="Calibri"/>
      <w:kern w:val="0"/>
    </w:rPr>
  </w:style>
  <w:style w:type="character" w:customStyle="1" w:styleId="115">
    <w:name w:val="Title Char"/>
    <w:qFormat/>
    <w:uiPriority w:val="0"/>
    <w:rPr>
      <w:rFonts w:eastAsia="黑体"/>
      <w:b/>
      <w:sz w:val="28"/>
      <w:lang w:val="en-GB"/>
    </w:rPr>
  </w:style>
  <w:style w:type="character" w:customStyle="1" w:styleId="116">
    <w:name w:val="正文文本缩进 3 字符"/>
    <w:basedOn w:val="63"/>
    <w:link w:val="48"/>
    <w:qFormat/>
    <w:uiPriority w:val="0"/>
    <w:rPr>
      <w:rFonts w:ascii="Times New Roman" w:hAnsi="Times New Roman" w:eastAsia="宋体" w:cs="Times New Roman"/>
      <w:sz w:val="16"/>
      <w:szCs w:val="16"/>
    </w:rPr>
  </w:style>
  <w:style w:type="character" w:customStyle="1" w:styleId="117">
    <w:name w:val="Title1 Char"/>
    <w:qFormat/>
    <w:uiPriority w:val="0"/>
    <w:rPr>
      <w:rFonts w:eastAsia="宋体"/>
      <w:b/>
      <w:kern w:val="44"/>
      <w:sz w:val="44"/>
      <w:lang w:val="en-US" w:eastAsia="zh-CN"/>
    </w:rPr>
  </w:style>
  <w:style w:type="character" w:customStyle="1" w:styleId="118">
    <w:name w:val="content"/>
    <w:basedOn w:val="63"/>
    <w:qFormat/>
    <w:uiPriority w:val="0"/>
    <w:rPr>
      <w:rFonts w:cs="Times New Roman"/>
    </w:rPr>
  </w:style>
  <w:style w:type="character" w:customStyle="1" w:styleId="119">
    <w:name w:val="Char Char17"/>
    <w:qFormat/>
    <w:uiPriority w:val="0"/>
    <w:rPr>
      <w:rFonts w:ascii="宋体" w:hAnsi="Courier New"/>
      <w:kern w:val="2"/>
      <w:sz w:val="21"/>
    </w:rPr>
  </w:style>
  <w:style w:type="character" w:customStyle="1" w:styleId="120">
    <w:name w:val="标准小四 Char Char"/>
    <w:qFormat/>
    <w:uiPriority w:val="0"/>
    <w:rPr>
      <w:rFonts w:ascii="Arial" w:hAnsi="Arial" w:eastAsia="宋体"/>
      <w:kern w:val="2"/>
      <w:sz w:val="21"/>
      <w:lang w:val="en-US" w:eastAsia="zh-CN"/>
    </w:rPr>
  </w:style>
  <w:style w:type="character" w:customStyle="1" w:styleId="121">
    <w:name w:val="样式 宋体 小四"/>
    <w:qFormat/>
    <w:uiPriority w:val="0"/>
    <w:rPr>
      <w:rFonts w:ascii="宋体" w:eastAsia="宋体"/>
      <w:sz w:val="24"/>
    </w:rPr>
  </w:style>
  <w:style w:type="character" w:customStyle="1" w:styleId="122">
    <w:name w:val="ih151"/>
    <w:qFormat/>
    <w:uiPriority w:val="0"/>
    <w:rPr>
      <w:color w:val="666666"/>
      <w:sz w:val="18"/>
      <w:u w:val="none"/>
    </w:rPr>
  </w:style>
  <w:style w:type="character" w:customStyle="1" w:styleId="123">
    <w:name w:val="style13"/>
    <w:qFormat/>
    <w:uiPriority w:val="0"/>
    <w:rPr>
      <w:sz w:val="18"/>
    </w:rPr>
  </w:style>
  <w:style w:type="character" w:customStyle="1" w:styleId="124">
    <w:name w:val="纯文本 字符"/>
    <w:basedOn w:val="63"/>
    <w:link w:val="31"/>
    <w:qFormat/>
    <w:uiPriority w:val="99"/>
    <w:rPr>
      <w:rFonts w:ascii="宋体" w:hAnsi="Courier New" w:cs="Courier New"/>
      <w:kern w:val="2"/>
      <w:sz w:val="21"/>
      <w:szCs w:val="21"/>
    </w:rPr>
  </w:style>
  <w:style w:type="character" w:customStyle="1" w:styleId="125">
    <w:name w:val="标题 6 字符"/>
    <w:basedOn w:val="63"/>
    <w:link w:val="11"/>
    <w:qFormat/>
    <w:uiPriority w:val="0"/>
    <w:rPr>
      <w:rFonts w:ascii="Arial" w:hAnsi="Arial" w:eastAsia="黑体" w:cs="Times New Roman"/>
      <w:b/>
      <w:bCs/>
      <w:sz w:val="24"/>
      <w:szCs w:val="24"/>
    </w:rPr>
  </w:style>
  <w:style w:type="character" w:customStyle="1" w:styleId="126">
    <w:name w:val="style131"/>
    <w:qFormat/>
    <w:uiPriority w:val="0"/>
    <w:rPr>
      <w:sz w:val="18"/>
    </w:rPr>
  </w:style>
  <w:style w:type="character" w:customStyle="1" w:styleId="127">
    <w:name w:val="Char Char25"/>
    <w:qFormat/>
    <w:uiPriority w:val="0"/>
    <w:rPr>
      <w:rFonts w:ascii="Arial" w:hAnsi="Arial" w:eastAsia="黑体"/>
      <w:b/>
      <w:kern w:val="2"/>
      <w:sz w:val="28"/>
    </w:rPr>
  </w:style>
  <w:style w:type="character" w:customStyle="1" w:styleId="128">
    <w:name w:val="不明显强调1"/>
    <w:basedOn w:val="63"/>
    <w:qFormat/>
    <w:uiPriority w:val="0"/>
    <w:rPr>
      <w:i/>
    </w:rPr>
  </w:style>
  <w:style w:type="character" w:customStyle="1" w:styleId="129">
    <w:name w:val="标准文本 Char Char"/>
    <w:qFormat/>
    <w:uiPriority w:val="0"/>
    <w:rPr>
      <w:rFonts w:eastAsia="宋体"/>
      <w:kern w:val="2"/>
      <w:sz w:val="24"/>
      <w:lang w:val="en-US" w:eastAsia="zh-CN"/>
    </w:rPr>
  </w:style>
  <w:style w:type="character" w:customStyle="1" w:styleId="130">
    <w:name w:val="Comment Subject Char1"/>
    <w:basedOn w:val="131"/>
    <w:qFormat/>
    <w:uiPriority w:val="0"/>
    <w:rPr>
      <w:rFonts w:ascii="Times New Roman" w:hAnsi="Times New Roman" w:eastAsia="宋体" w:cs="Times New Roman"/>
      <w:b/>
      <w:bCs/>
      <w:kern w:val="2"/>
      <w:sz w:val="21"/>
      <w:szCs w:val="20"/>
    </w:rPr>
  </w:style>
  <w:style w:type="character" w:customStyle="1" w:styleId="131">
    <w:name w:val="批注文字 字符"/>
    <w:basedOn w:val="63"/>
    <w:link w:val="22"/>
    <w:qFormat/>
    <w:uiPriority w:val="99"/>
    <w:rPr>
      <w:rFonts w:ascii="Times New Roman" w:hAnsi="Times New Roman" w:eastAsia="宋体" w:cs="Times New Roman"/>
      <w:sz w:val="20"/>
      <w:szCs w:val="20"/>
    </w:rPr>
  </w:style>
  <w:style w:type="character" w:customStyle="1" w:styleId="132">
    <w:name w:val="normalfont1"/>
    <w:qFormat/>
    <w:uiPriority w:val="0"/>
    <w:rPr>
      <w:rFonts w:ascii="??" w:hAnsi="??"/>
      <w:sz w:val="18"/>
      <w:u w:val="none"/>
    </w:rPr>
  </w:style>
  <w:style w:type="character" w:customStyle="1" w:styleId="133">
    <w:name w:val="小四 段落 宋体 Char Char Char Char Char Char Char Char"/>
    <w:qFormat/>
    <w:uiPriority w:val="0"/>
    <w:rPr>
      <w:rFonts w:eastAsia="宋体"/>
      <w:kern w:val="2"/>
      <w:sz w:val="24"/>
      <w:lang w:val="en-US" w:eastAsia="zh-CN"/>
    </w:rPr>
  </w:style>
  <w:style w:type="character" w:customStyle="1" w:styleId="134">
    <w:name w:val="签名 字符"/>
    <w:basedOn w:val="63"/>
    <w:link w:val="40"/>
    <w:qFormat/>
    <w:uiPriority w:val="0"/>
    <w:rPr>
      <w:rFonts w:ascii="Times New Roman" w:hAnsi="Times New Roman" w:eastAsia="仿宋_GB2312" w:cs="Times New Roman"/>
      <w:kern w:val="0"/>
      <w:sz w:val="20"/>
      <w:szCs w:val="20"/>
    </w:rPr>
  </w:style>
  <w:style w:type="character" w:customStyle="1" w:styleId="135">
    <w:name w:val="标题 Char1"/>
    <w:qFormat/>
    <w:uiPriority w:val="0"/>
    <w:rPr>
      <w:rFonts w:ascii="Cambria" w:eastAsia="宋体"/>
      <w:b/>
      <w:sz w:val="32"/>
    </w:rPr>
  </w:style>
  <w:style w:type="character" w:customStyle="1" w:styleId="136">
    <w:name w:val="脚注文本 字符"/>
    <w:basedOn w:val="63"/>
    <w:link w:val="46"/>
    <w:qFormat/>
    <w:uiPriority w:val="0"/>
    <w:rPr>
      <w:rFonts w:ascii="Times New Roman" w:hAnsi="Times New Roman" w:eastAsia="宋体" w:cs="Times New Roman"/>
      <w:sz w:val="18"/>
      <w:szCs w:val="18"/>
    </w:rPr>
  </w:style>
  <w:style w:type="character" w:customStyle="1" w:styleId="137">
    <w:name w:val="页眉 字符"/>
    <w:basedOn w:val="63"/>
    <w:link w:val="39"/>
    <w:qFormat/>
    <w:uiPriority w:val="0"/>
    <w:rPr>
      <w:rFonts w:cs="Times New Roman"/>
      <w:sz w:val="18"/>
      <w:szCs w:val="18"/>
    </w:rPr>
  </w:style>
  <w:style w:type="character" w:customStyle="1" w:styleId="138">
    <w:name w:val="Quote Char Char"/>
    <w:qFormat/>
    <w:uiPriority w:val="0"/>
    <w:rPr>
      <w:rFonts w:ascii="Calibri" w:hAnsi="Calibri"/>
      <w:i/>
      <w:sz w:val="22"/>
      <w:lang w:eastAsia="en-US"/>
    </w:rPr>
  </w:style>
  <w:style w:type="character" w:customStyle="1" w:styleId="139">
    <w:name w:val="content_lineheight1"/>
    <w:basedOn w:val="63"/>
    <w:qFormat/>
    <w:uiPriority w:val="0"/>
    <w:rPr>
      <w:rFonts w:cs="Times New Roman"/>
    </w:rPr>
  </w:style>
  <w:style w:type="character" w:customStyle="1" w:styleId="140">
    <w:name w:val="标题 7 字符"/>
    <w:basedOn w:val="63"/>
    <w:link w:val="12"/>
    <w:qFormat/>
    <w:uiPriority w:val="0"/>
    <w:rPr>
      <w:rFonts w:ascii="Times New Roman" w:hAnsi="Times New Roman" w:eastAsia="宋体" w:cs="Times New Roman"/>
      <w:b/>
      <w:bCs/>
      <w:sz w:val="24"/>
      <w:szCs w:val="24"/>
    </w:rPr>
  </w:style>
  <w:style w:type="character" w:customStyle="1" w:styleId="141">
    <w:name w:val="Title Char1"/>
    <w:basedOn w:val="63"/>
    <w:qFormat/>
    <w:uiPriority w:val="0"/>
    <w:rPr>
      <w:rFonts w:ascii="Cambria" w:hAnsi="Cambria" w:cs="Times New Roman"/>
      <w:b/>
      <w:bCs/>
      <w:kern w:val="2"/>
      <w:sz w:val="32"/>
      <w:szCs w:val="32"/>
    </w:rPr>
  </w:style>
  <w:style w:type="character" w:customStyle="1" w:styleId="142">
    <w:name w:val="正文 + 宋体 Char"/>
    <w:qFormat/>
    <w:uiPriority w:val="0"/>
    <w:rPr>
      <w:rFonts w:eastAsia="宋体"/>
      <w:kern w:val="2"/>
      <w:sz w:val="24"/>
      <w:lang w:val="en-US" w:eastAsia="zh-CN"/>
    </w:rPr>
  </w:style>
  <w:style w:type="character" w:customStyle="1" w:styleId="143">
    <w:name w:val="日期 字符"/>
    <w:basedOn w:val="63"/>
    <w:link w:val="34"/>
    <w:qFormat/>
    <w:uiPriority w:val="0"/>
    <w:rPr>
      <w:rFonts w:ascii="Times New Roman" w:hAnsi="Times New Roman" w:eastAsia="宋体" w:cs="Times New Roman"/>
      <w:sz w:val="20"/>
      <w:szCs w:val="20"/>
    </w:rPr>
  </w:style>
  <w:style w:type="character" w:customStyle="1" w:styleId="144">
    <w:name w:val="特点 Char1"/>
    <w:qFormat/>
    <w:uiPriority w:val="0"/>
    <w:rPr>
      <w:rFonts w:eastAsia="宋体"/>
      <w:kern w:val="2"/>
      <w:sz w:val="21"/>
      <w:lang w:val="en-US" w:eastAsia="zh-CN"/>
    </w:rPr>
  </w:style>
  <w:style w:type="character" w:customStyle="1" w:styleId="145">
    <w:name w:val="表格抬头 Char Char"/>
    <w:link w:val="146"/>
    <w:qFormat/>
    <w:uiPriority w:val="0"/>
    <w:rPr>
      <w:rFonts w:ascii="黑体" w:eastAsia="黑体"/>
      <w:b/>
    </w:rPr>
  </w:style>
  <w:style w:type="paragraph" w:customStyle="1" w:styleId="146">
    <w:name w:val="表格抬头"/>
    <w:basedOn w:val="1"/>
    <w:link w:val="145"/>
    <w:qFormat/>
    <w:uiPriority w:val="0"/>
    <w:pPr>
      <w:jc w:val="center"/>
    </w:pPr>
    <w:rPr>
      <w:rFonts w:ascii="黑体" w:hAnsi="Calibri" w:eastAsia="黑体"/>
      <w:b/>
      <w:kern w:val="0"/>
      <w:sz w:val="20"/>
    </w:rPr>
  </w:style>
  <w:style w:type="character" w:customStyle="1" w:styleId="147">
    <w:name w:val="批注主题 字符"/>
    <w:basedOn w:val="131"/>
    <w:link w:val="59"/>
    <w:qFormat/>
    <w:uiPriority w:val="0"/>
    <w:rPr>
      <w:rFonts w:ascii="Times New Roman" w:hAnsi="Times New Roman" w:eastAsia="宋体" w:cs="Times New Roman"/>
      <w:b/>
      <w:bCs/>
      <w:sz w:val="20"/>
      <w:szCs w:val="20"/>
    </w:rPr>
  </w:style>
  <w:style w:type="character" w:customStyle="1" w:styleId="148">
    <w:name w:val="HTML Preformatted Char"/>
    <w:qFormat/>
    <w:uiPriority w:val="0"/>
    <w:rPr>
      <w:rFonts w:ascii="黑体" w:hAnsi="Courier New" w:eastAsia="黑体"/>
    </w:rPr>
  </w:style>
  <w:style w:type="character" w:customStyle="1" w:styleId="149">
    <w:name w:val="h Char Char"/>
    <w:qFormat/>
    <w:uiPriority w:val="0"/>
    <w:rPr>
      <w:rFonts w:eastAsia="宋体"/>
      <w:kern w:val="2"/>
      <w:sz w:val="18"/>
      <w:lang w:val="en-US" w:eastAsia="zh-CN"/>
    </w:rPr>
  </w:style>
  <w:style w:type="character" w:customStyle="1" w:styleId="150">
    <w:name w:val="subtitle1"/>
    <w:qFormat/>
    <w:uiPriority w:val="0"/>
    <w:rPr>
      <w:rFonts w:ascii="Georgia" w:hAnsi="Georgia"/>
      <w:b/>
      <w:color w:val="666666"/>
      <w:sz w:val="18"/>
    </w:rPr>
  </w:style>
  <w:style w:type="character" w:customStyle="1" w:styleId="151">
    <w:name w:val="样式 非加粗"/>
    <w:qFormat/>
    <w:uiPriority w:val="0"/>
    <w:rPr>
      <w:rFonts w:eastAsia="宋体"/>
      <w:sz w:val="28"/>
    </w:rPr>
  </w:style>
  <w:style w:type="character" w:customStyle="1" w:styleId="152">
    <w:name w:val="小四 段落 宋体 Char Char Char Char Char"/>
    <w:link w:val="153"/>
    <w:qFormat/>
    <w:uiPriority w:val="0"/>
    <w:rPr>
      <w:rFonts w:eastAsia="宋体"/>
      <w:kern w:val="2"/>
      <w:sz w:val="24"/>
      <w:lang w:val="en-US" w:eastAsia="zh-CN"/>
    </w:rPr>
  </w:style>
  <w:style w:type="paragraph" w:customStyle="1" w:styleId="153">
    <w:name w:val="小四 段落 宋体"/>
    <w:basedOn w:val="19"/>
    <w:link w:val="152"/>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4">
    <w:name w:val="标题 8 字符"/>
    <w:basedOn w:val="63"/>
    <w:link w:val="13"/>
    <w:qFormat/>
    <w:uiPriority w:val="0"/>
    <w:rPr>
      <w:rFonts w:ascii="Arial" w:hAnsi="Arial" w:eastAsia="黑体" w:cs="Times New Roman"/>
      <w:sz w:val="24"/>
      <w:szCs w:val="24"/>
    </w:rPr>
  </w:style>
  <w:style w:type="character" w:customStyle="1" w:styleId="155">
    <w:name w:val="Document Map Char"/>
    <w:qFormat/>
    <w:uiPriority w:val="0"/>
    <w:rPr>
      <w:shd w:val="clear" w:color="auto" w:fill="000080"/>
    </w:rPr>
  </w:style>
  <w:style w:type="character" w:customStyle="1" w:styleId="156">
    <w:name w:val="para_small"/>
    <w:basedOn w:val="63"/>
    <w:qFormat/>
    <w:uiPriority w:val="0"/>
    <w:rPr>
      <w:rFonts w:cs="Times New Roman"/>
    </w:rPr>
  </w:style>
  <w:style w:type="character" w:customStyle="1" w:styleId="157">
    <w:name w:val="2nd level Char"/>
    <w:qFormat/>
    <w:uiPriority w:val="0"/>
    <w:rPr>
      <w:rFonts w:ascii="Arial" w:hAnsi="Arial" w:eastAsia="黑体"/>
      <w:b/>
      <w:kern w:val="2"/>
      <w:sz w:val="32"/>
      <w:lang w:val="en-US" w:eastAsia="zh-CN"/>
    </w:rPr>
  </w:style>
  <w:style w:type="character" w:customStyle="1" w:styleId="158">
    <w:name w:val="小四 段落 宋体 Char Char Char Char1"/>
    <w:qFormat/>
    <w:uiPriority w:val="0"/>
    <w:rPr>
      <w:rFonts w:eastAsia="宋体"/>
      <w:kern w:val="2"/>
      <w:sz w:val="24"/>
      <w:lang w:val="en-US" w:eastAsia="zh-CN"/>
    </w:rPr>
  </w:style>
  <w:style w:type="character" w:customStyle="1" w:styleId="159">
    <w:name w:val="Body Text Indent 2 Char1"/>
    <w:basedOn w:val="63"/>
    <w:qFormat/>
    <w:uiPriority w:val="0"/>
    <w:rPr>
      <w:rFonts w:ascii="Times New Roman" w:hAnsi="Times New Roman"/>
      <w:kern w:val="2"/>
      <w:sz w:val="21"/>
    </w:rPr>
  </w:style>
  <w:style w:type="character" w:customStyle="1" w:styleId="160">
    <w:name w:val="标题 9 字符"/>
    <w:basedOn w:val="63"/>
    <w:link w:val="14"/>
    <w:qFormat/>
    <w:uiPriority w:val="0"/>
    <w:rPr>
      <w:rFonts w:ascii="Arial" w:hAnsi="Arial" w:eastAsia="黑体" w:cs="Times New Roman"/>
      <w:sz w:val="21"/>
      <w:szCs w:val="21"/>
    </w:rPr>
  </w:style>
  <w:style w:type="character" w:customStyle="1" w:styleId="161">
    <w:name w:val="明显强调1"/>
    <w:basedOn w:val="63"/>
    <w:qFormat/>
    <w:uiPriority w:val="0"/>
    <w:rPr>
      <w:b/>
    </w:rPr>
  </w:style>
  <w:style w:type="character" w:customStyle="1" w:styleId="162">
    <w:name w:val="标题 2 字符"/>
    <w:basedOn w:val="63"/>
    <w:link w:val="6"/>
    <w:qFormat/>
    <w:uiPriority w:val="0"/>
    <w:rPr>
      <w:rFonts w:ascii="宋体" w:hAnsi="宋体" w:eastAsia="宋体" w:cs="Times New Roman"/>
      <w:b/>
      <w:sz w:val="24"/>
      <w:szCs w:val="24"/>
    </w:rPr>
  </w:style>
  <w:style w:type="character" w:customStyle="1" w:styleId="163">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4">
    <w:name w:val="Quote Char2"/>
    <w:basedOn w:val="63"/>
    <w:qFormat/>
    <w:uiPriority w:val="0"/>
    <w:rPr>
      <w:rFonts w:ascii="Times New Roman" w:hAnsi="Times New Roman" w:eastAsia="宋体" w:cs="Times New Roman"/>
      <w:i/>
      <w:iCs/>
      <w:color w:val="000000"/>
      <w:sz w:val="20"/>
      <w:szCs w:val="20"/>
    </w:rPr>
  </w:style>
  <w:style w:type="character" w:customStyle="1" w:styleId="165">
    <w:name w:val="小四 段落 宋体 Char Char Char1"/>
    <w:qFormat/>
    <w:uiPriority w:val="0"/>
    <w:rPr>
      <w:rFonts w:ascii="宋体" w:hAnsi="宋体" w:eastAsia="宋体"/>
      <w:kern w:val="2"/>
      <w:sz w:val="24"/>
      <w:lang w:val="en-US" w:eastAsia="zh-CN"/>
    </w:rPr>
  </w:style>
  <w:style w:type="character" w:customStyle="1" w:styleId="166">
    <w:name w:val="正文文本缩进 2 字符"/>
    <w:basedOn w:val="63"/>
    <w:link w:val="35"/>
    <w:qFormat/>
    <w:uiPriority w:val="0"/>
    <w:rPr>
      <w:rFonts w:ascii="Times New Roman" w:hAnsi="Times New Roman" w:eastAsia="宋体" w:cs="Times New Roman"/>
      <w:sz w:val="20"/>
      <w:szCs w:val="20"/>
    </w:rPr>
  </w:style>
  <w:style w:type="character" w:customStyle="1" w:styleId="167">
    <w:name w:val="Quote Char1"/>
    <w:basedOn w:val="63"/>
    <w:link w:val="168"/>
    <w:qFormat/>
    <w:uiPriority w:val="0"/>
    <w:rPr>
      <w:rFonts w:ascii="Times New Roman" w:hAnsi="Times New Roman"/>
      <w:i/>
      <w:iCs/>
      <w:color w:val="000000"/>
      <w:kern w:val="2"/>
      <w:sz w:val="21"/>
    </w:rPr>
  </w:style>
  <w:style w:type="paragraph" w:customStyle="1" w:styleId="168">
    <w:name w:val="引用1"/>
    <w:basedOn w:val="1"/>
    <w:next w:val="1"/>
    <w:link w:val="167"/>
    <w:qFormat/>
    <w:uiPriority w:val="0"/>
    <w:pPr>
      <w:widowControl/>
      <w:spacing w:before="200" w:line="276" w:lineRule="auto"/>
      <w:ind w:left="360" w:right="360"/>
      <w:jc w:val="left"/>
    </w:pPr>
    <w:rPr>
      <w:i/>
      <w:iCs/>
      <w:color w:val="000000"/>
      <w:sz w:val="20"/>
    </w:rPr>
  </w:style>
  <w:style w:type="character" w:customStyle="1" w:styleId="169">
    <w:name w:val="文档结构图 Char"/>
    <w:basedOn w:val="63"/>
    <w:qFormat/>
    <w:uiPriority w:val="0"/>
    <w:rPr>
      <w:rFonts w:ascii="宋体" w:hAnsi="Times New Roman" w:eastAsia="宋体" w:cs="Times New Roman"/>
      <w:sz w:val="18"/>
      <w:szCs w:val="18"/>
    </w:rPr>
  </w:style>
  <w:style w:type="character" w:customStyle="1" w:styleId="170">
    <w:name w:val="HTML 预设格式 字符"/>
    <w:basedOn w:val="63"/>
    <w:link w:val="55"/>
    <w:qFormat/>
    <w:uiPriority w:val="0"/>
    <w:rPr>
      <w:rFonts w:ascii="Courier New" w:hAnsi="Courier New" w:cs="Courier New"/>
      <w:kern w:val="2"/>
    </w:rPr>
  </w:style>
  <w:style w:type="character" w:customStyle="1" w:styleId="171">
    <w:name w:val="标准文本 Char Char Char"/>
    <w:qFormat/>
    <w:uiPriority w:val="0"/>
    <w:rPr>
      <w:rFonts w:eastAsia="宋体"/>
      <w:kern w:val="2"/>
      <w:sz w:val="24"/>
      <w:lang w:val="en-US" w:eastAsia="zh-CN"/>
    </w:rPr>
  </w:style>
  <w:style w:type="character" w:customStyle="1" w:styleId="172">
    <w:name w:val="正文文本缩进 字符"/>
    <w:basedOn w:val="63"/>
    <w:link w:val="3"/>
    <w:qFormat/>
    <w:uiPriority w:val="0"/>
    <w:rPr>
      <w:rFonts w:ascii="Times New Roman" w:hAnsi="Times New Roman"/>
      <w:kern w:val="2"/>
      <w:sz w:val="21"/>
    </w:rPr>
  </w:style>
  <w:style w:type="character" w:customStyle="1" w:styleId="173">
    <w:name w:val="标题 字符"/>
    <w:basedOn w:val="63"/>
    <w:link w:val="58"/>
    <w:qFormat/>
    <w:uiPriority w:val="0"/>
    <w:rPr>
      <w:rFonts w:ascii="Cambria" w:hAnsi="Cambria" w:eastAsia="宋体" w:cs="Times New Roman"/>
      <w:b/>
      <w:bCs/>
      <w:sz w:val="32"/>
      <w:szCs w:val="32"/>
    </w:rPr>
  </w:style>
  <w:style w:type="character" w:customStyle="1" w:styleId="174">
    <w:name w:val="纯文本 Char Char"/>
    <w:qFormat/>
    <w:uiPriority w:val="0"/>
    <w:rPr>
      <w:rFonts w:ascii="宋体" w:hAnsi="Courier New" w:eastAsia="宋体"/>
      <w:kern w:val="2"/>
      <w:sz w:val="21"/>
      <w:lang w:val="en-US" w:eastAsia="zh-CN"/>
    </w:rPr>
  </w:style>
  <w:style w:type="character" w:customStyle="1" w:styleId="175">
    <w:name w:val="case31"/>
    <w:qFormat/>
    <w:uiPriority w:val="0"/>
    <w:rPr>
      <w:sz w:val="21"/>
    </w:rPr>
  </w:style>
  <w:style w:type="character" w:customStyle="1" w:styleId="176">
    <w:name w:val="正文文本 2 字符"/>
    <w:basedOn w:val="63"/>
    <w:link w:val="54"/>
    <w:qFormat/>
    <w:uiPriority w:val="0"/>
    <w:rPr>
      <w:rFonts w:ascii="楷体_GB2312" w:hAnsi="Times New Roman" w:eastAsia="楷体_GB2312" w:cs="Times New Roman"/>
      <w:sz w:val="20"/>
      <w:szCs w:val="20"/>
    </w:rPr>
  </w:style>
  <w:style w:type="character" w:customStyle="1" w:styleId="177">
    <w:name w:val="标题 3 Char Char"/>
    <w:qFormat/>
    <w:uiPriority w:val="0"/>
    <w:rPr>
      <w:rFonts w:eastAsia="仿宋_GB2312"/>
      <w:b/>
      <w:kern w:val="2"/>
      <w:sz w:val="32"/>
      <w:lang w:val="en-US" w:eastAsia="zh-CN"/>
    </w:rPr>
  </w:style>
  <w:style w:type="character" w:customStyle="1" w:styleId="178">
    <w:name w:val="正文缩进 Char1"/>
    <w:link w:val="179"/>
    <w:qFormat/>
    <w:uiPriority w:val="0"/>
    <w:rPr>
      <w:rFonts w:ascii="Times New Roman" w:hAnsi="Times New Roman" w:eastAsia="宋体"/>
      <w:kern w:val="0"/>
      <w:sz w:val="20"/>
    </w:rPr>
  </w:style>
  <w:style w:type="paragraph" w:customStyle="1" w:styleId="179">
    <w:name w:val="正文缩进1"/>
    <w:basedOn w:val="1"/>
    <w:link w:val="178"/>
    <w:qFormat/>
    <w:uiPriority w:val="0"/>
    <w:pPr>
      <w:ind w:firstLine="420"/>
    </w:pPr>
    <w:rPr>
      <w:kern w:val="0"/>
      <w:sz w:val="20"/>
    </w:rPr>
  </w:style>
  <w:style w:type="character" w:customStyle="1" w:styleId="180">
    <w:name w:val="新图表正文 Char Char"/>
    <w:link w:val="181"/>
    <w:qFormat/>
    <w:uiPriority w:val="0"/>
    <w:rPr>
      <w:rFonts w:ascii="宋体" w:hAnsi="宋体"/>
      <w:kern w:val="2"/>
      <w:sz w:val="18"/>
      <w:szCs w:val="21"/>
      <w:lang w:val="en-US" w:eastAsia="zh-CN" w:bidi="ar-SA"/>
    </w:rPr>
  </w:style>
  <w:style w:type="paragraph" w:customStyle="1" w:styleId="181">
    <w:name w:val="新图表正文"/>
    <w:link w:val="180"/>
    <w:qFormat/>
    <w:uiPriority w:val="0"/>
    <w:pPr>
      <w:jc w:val="both"/>
    </w:pPr>
    <w:rPr>
      <w:rFonts w:ascii="宋体" w:hAnsi="宋体" w:eastAsia="宋体" w:cs="Times New Roman"/>
      <w:kern w:val="2"/>
      <w:sz w:val="18"/>
      <w:szCs w:val="21"/>
      <w:lang w:val="en-US" w:eastAsia="zh-CN" w:bidi="ar-SA"/>
    </w:rPr>
  </w:style>
  <w:style w:type="character" w:customStyle="1" w:styleId="182">
    <w:name w:val="样式 首行缩进:  2 字符 Char Char Char"/>
    <w:qFormat/>
    <w:uiPriority w:val="0"/>
    <w:rPr>
      <w:rFonts w:eastAsia="宋体"/>
      <w:kern w:val="2"/>
      <w:sz w:val="24"/>
      <w:lang w:val="en-US" w:eastAsia="zh-CN"/>
    </w:rPr>
  </w:style>
  <w:style w:type="character" w:customStyle="1" w:styleId="183">
    <w:name w:val="Intense Quote Char1"/>
    <w:basedOn w:val="63"/>
    <w:link w:val="184"/>
    <w:qFormat/>
    <w:uiPriority w:val="0"/>
    <w:rPr>
      <w:rFonts w:ascii="Times New Roman" w:hAnsi="Times New Roman"/>
      <w:b/>
      <w:bCs/>
      <w:i/>
      <w:iCs/>
      <w:color w:val="4F81BD"/>
      <w:kern w:val="2"/>
      <w:sz w:val="21"/>
    </w:rPr>
  </w:style>
  <w:style w:type="paragraph" w:customStyle="1" w:styleId="184">
    <w:name w:val="明显引用1"/>
    <w:basedOn w:val="1"/>
    <w:next w:val="1"/>
    <w:link w:val="183"/>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5">
    <w:name w:val="Char Char20"/>
    <w:qFormat/>
    <w:uiPriority w:val="0"/>
    <w:rPr>
      <w:rFonts w:ascii="Arial" w:hAnsi="Arial" w:eastAsia="黑体"/>
      <w:kern w:val="2"/>
      <w:sz w:val="21"/>
    </w:rPr>
  </w:style>
  <w:style w:type="character" w:customStyle="1" w:styleId="186">
    <w:name w:val="No Spacing Char Char"/>
    <w:link w:val="187"/>
    <w:qFormat/>
    <w:uiPriority w:val="0"/>
    <w:rPr>
      <w:rFonts w:eastAsia="微软雅黑"/>
      <w:kern w:val="2"/>
      <w:sz w:val="24"/>
      <w:szCs w:val="22"/>
      <w:lang w:val="en-US" w:eastAsia="zh-CN" w:bidi="ar-SA"/>
    </w:rPr>
  </w:style>
  <w:style w:type="paragraph" w:customStyle="1" w:styleId="187">
    <w:name w:val="无间隔2"/>
    <w:link w:val="186"/>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8">
    <w:name w:val="小四 段落 宋体 Char Char Char Char Char Char"/>
    <w:qFormat/>
    <w:uiPriority w:val="0"/>
    <w:rPr>
      <w:rFonts w:eastAsia="宋体"/>
      <w:kern w:val="2"/>
      <w:sz w:val="24"/>
      <w:lang w:val="en-US" w:eastAsia="zh-CN"/>
    </w:rPr>
  </w:style>
  <w:style w:type="character" w:customStyle="1" w:styleId="189">
    <w:name w:val="3zw"/>
    <w:basedOn w:val="63"/>
    <w:qFormat/>
    <w:uiPriority w:val="0"/>
    <w:rPr>
      <w:rFonts w:cs="Times New Roman"/>
    </w:rPr>
  </w:style>
  <w:style w:type="character" w:customStyle="1" w:styleId="190">
    <w:name w:val="Intense Quote Char Char"/>
    <w:qFormat/>
    <w:uiPriority w:val="0"/>
    <w:rPr>
      <w:rFonts w:ascii="Calibri" w:hAnsi="Calibri"/>
      <w:b/>
      <w:i/>
      <w:sz w:val="22"/>
      <w:lang w:eastAsia="en-US"/>
    </w:rPr>
  </w:style>
  <w:style w:type="character" w:customStyle="1" w:styleId="191">
    <w:name w:val="Body Text Indent 3 Char"/>
    <w:qFormat/>
    <w:uiPriority w:val="0"/>
    <w:rPr>
      <w:rFonts w:ascii="Arial" w:hAnsi="Arial" w:eastAsia="仿宋_GB2312"/>
      <w:color w:val="FFFF00"/>
      <w:sz w:val="32"/>
    </w:rPr>
  </w:style>
  <w:style w:type="character" w:customStyle="1" w:styleId="192">
    <w:name w:val="A2"/>
    <w:qFormat/>
    <w:uiPriority w:val="0"/>
    <w:rPr>
      <w:color w:val="000000"/>
      <w:sz w:val="18"/>
    </w:rPr>
  </w:style>
  <w:style w:type="character" w:customStyle="1" w:styleId="193">
    <w:name w:val="标题 1 字符"/>
    <w:basedOn w:val="63"/>
    <w:link w:val="5"/>
    <w:qFormat/>
    <w:uiPriority w:val="0"/>
    <w:rPr>
      <w:rFonts w:ascii="黑体" w:hAnsi="Times New Roman" w:eastAsia="黑体" w:cs="Times New Roman"/>
      <w:b/>
      <w:kern w:val="44"/>
      <w:sz w:val="28"/>
      <w:szCs w:val="28"/>
    </w:rPr>
  </w:style>
  <w:style w:type="character" w:customStyle="1" w:styleId="194">
    <w:name w:val="明显参考1"/>
    <w:basedOn w:val="63"/>
    <w:qFormat/>
    <w:uiPriority w:val="0"/>
    <w:rPr>
      <w:smallCaps/>
      <w:spacing w:val="5"/>
      <w:u w:val="single"/>
    </w:rPr>
  </w:style>
  <w:style w:type="character" w:customStyle="1" w:styleId="195">
    <w:name w:val="称呼 字符"/>
    <w:basedOn w:val="63"/>
    <w:link w:val="24"/>
    <w:qFormat/>
    <w:uiPriority w:val="0"/>
    <w:rPr>
      <w:rFonts w:ascii="仿宋_GB2312" w:hAnsi="Times New Roman" w:eastAsia="仿宋_GB2312" w:cs="Times New Roman"/>
      <w:sz w:val="20"/>
      <w:szCs w:val="20"/>
    </w:rPr>
  </w:style>
  <w:style w:type="character" w:customStyle="1" w:styleId="196">
    <w:name w:val="111111 Char Char"/>
    <w:link w:val="197"/>
    <w:qFormat/>
    <w:uiPriority w:val="0"/>
    <w:rPr>
      <w:rFonts w:ascii="宋体" w:hAnsi="宋体" w:eastAsia="黑体"/>
      <w:b/>
      <w:sz w:val="21"/>
    </w:rPr>
  </w:style>
  <w:style w:type="paragraph" w:customStyle="1" w:styleId="197">
    <w:name w:val="111111"/>
    <w:basedOn w:val="1"/>
    <w:link w:val="196"/>
    <w:qFormat/>
    <w:uiPriority w:val="0"/>
    <w:pPr>
      <w:spacing w:before="120" w:after="120"/>
      <w:jc w:val="center"/>
    </w:pPr>
    <w:rPr>
      <w:rFonts w:ascii="宋体" w:hAnsi="宋体" w:eastAsia="黑体"/>
      <w:b/>
      <w:kern w:val="0"/>
    </w:rPr>
  </w:style>
  <w:style w:type="character" w:customStyle="1" w:styleId="198">
    <w:name w:val="小四 段落 宋体 Char1"/>
    <w:qFormat/>
    <w:uiPriority w:val="0"/>
    <w:rPr>
      <w:rFonts w:eastAsia="宋体"/>
      <w:kern w:val="2"/>
      <w:sz w:val="24"/>
      <w:lang w:val="en-US" w:eastAsia="zh-CN"/>
    </w:rPr>
  </w:style>
  <w:style w:type="character" w:customStyle="1" w:styleId="199">
    <w:name w:val="文档结构图 字符"/>
    <w:basedOn w:val="63"/>
    <w:link w:val="21"/>
    <w:qFormat/>
    <w:uiPriority w:val="0"/>
    <w:rPr>
      <w:rFonts w:ascii="Times New Roman" w:hAnsi="Times New Roman"/>
      <w:kern w:val="2"/>
      <w:sz w:val="16"/>
      <w:szCs w:val="0"/>
    </w:rPr>
  </w:style>
  <w:style w:type="character" w:customStyle="1" w:styleId="200">
    <w:name w:val="title_emph1"/>
    <w:qFormat/>
    <w:uiPriority w:val="0"/>
    <w:rPr>
      <w:rFonts w:ascii="Arial"/>
      <w:b/>
      <w:sz w:val="18"/>
    </w:rPr>
  </w:style>
  <w:style w:type="character" w:customStyle="1" w:styleId="201">
    <w:name w:val="页脚 字符"/>
    <w:basedOn w:val="63"/>
    <w:link w:val="38"/>
    <w:qFormat/>
    <w:uiPriority w:val="0"/>
    <w:rPr>
      <w:rFonts w:cs="Times New Roman"/>
      <w:sz w:val="18"/>
      <w:szCs w:val="18"/>
    </w:rPr>
  </w:style>
  <w:style w:type="character" w:customStyle="1" w:styleId="202">
    <w:name w:val="书籍标题1"/>
    <w:basedOn w:val="63"/>
    <w:qFormat/>
    <w:uiPriority w:val="0"/>
    <w:rPr>
      <w:i/>
      <w:smallCaps/>
      <w:spacing w:val="5"/>
    </w:rPr>
  </w:style>
  <w:style w:type="character" w:customStyle="1" w:styleId="203">
    <w:name w:val="不明显参考1"/>
    <w:basedOn w:val="63"/>
    <w:qFormat/>
    <w:uiPriority w:val="0"/>
    <w:rPr>
      <w:smallCaps/>
    </w:rPr>
  </w:style>
  <w:style w:type="character" w:customStyle="1" w:styleId="204">
    <w:name w:val="样式 首行缩进:  2 字符 Char Char"/>
    <w:link w:val="205"/>
    <w:qFormat/>
    <w:uiPriority w:val="0"/>
    <w:rPr>
      <w:sz w:val="24"/>
    </w:rPr>
  </w:style>
  <w:style w:type="paragraph" w:customStyle="1" w:styleId="205">
    <w:name w:val="样式 首行缩进:  2 字符"/>
    <w:basedOn w:val="1"/>
    <w:link w:val="204"/>
    <w:qFormat/>
    <w:uiPriority w:val="0"/>
    <w:pPr>
      <w:spacing w:line="360" w:lineRule="auto"/>
      <w:ind w:firstLine="480" w:firstLineChars="200"/>
    </w:pPr>
    <w:rPr>
      <w:rFonts w:ascii="Calibri" w:hAnsi="Calibri"/>
      <w:kern w:val="0"/>
      <w:sz w:val="24"/>
    </w:rPr>
  </w:style>
  <w:style w:type="character" w:customStyle="1" w:styleId="206">
    <w:name w:val="标题 3 字符"/>
    <w:basedOn w:val="63"/>
    <w:link w:val="7"/>
    <w:qFormat/>
    <w:uiPriority w:val="0"/>
    <w:rPr>
      <w:rFonts w:ascii="宋体" w:hAnsi="宋体" w:eastAsia="宋体"/>
      <w:b/>
      <w:sz w:val="21"/>
      <w:shd w:val="clear" w:color="auto" w:fill="FFFFFF"/>
    </w:rPr>
  </w:style>
  <w:style w:type="character" w:customStyle="1" w:styleId="207">
    <w:name w:val="Char Char22"/>
    <w:qFormat/>
    <w:uiPriority w:val="0"/>
    <w:rPr>
      <w:b/>
      <w:kern w:val="2"/>
      <w:sz w:val="24"/>
    </w:rPr>
  </w:style>
  <w:style w:type="character" w:customStyle="1" w:styleId="208">
    <w:name w:val="批注框文本 字符"/>
    <w:basedOn w:val="63"/>
    <w:link w:val="37"/>
    <w:qFormat/>
    <w:uiPriority w:val="0"/>
    <w:rPr>
      <w:rFonts w:ascii="Times New Roman" w:hAnsi="Times New Roman" w:eastAsia="宋体" w:cs="Times New Roman"/>
      <w:sz w:val="18"/>
      <w:szCs w:val="18"/>
    </w:rPr>
  </w:style>
  <w:style w:type="character" w:customStyle="1" w:styleId="209">
    <w:name w:val="尾注文本 字符"/>
    <w:basedOn w:val="63"/>
    <w:link w:val="36"/>
    <w:qFormat/>
    <w:uiPriority w:val="0"/>
    <w:rPr>
      <w:rFonts w:ascii="Times New Roman" w:hAnsi="Times New Roman" w:eastAsia="宋体" w:cs="Times New Roman"/>
      <w:kern w:val="0"/>
      <w:sz w:val="24"/>
      <w:szCs w:val="24"/>
    </w:rPr>
  </w:style>
  <w:style w:type="character" w:customStyle="1" w:styleId="210">
    <w:name w:val="point_normal1"/>
    <w:qFormat/>
    <w:uiPriority w:val="0"/>
    <w:rPr>
      <w:rFonts w:ascii="Arial" w:hAnsi="Arial"/>
      <w:sz w:val="18"/>
    </w:rPr>
  </w:style>
  <w:style w:type="character" w:customStyle="1" w:styleId="211">
    <w:name w:val="Char Char26"/>
    <w:qFormat/>
    <w:uiPriority w:val="0"/>
    <w:rPr>
      <w:b/>
      <w:kern w:val="2"/>
      <w:sz w:val="32"/>
    </w:rPr>
  </w:style>
  <w:style w:type="character" w:customStyle="1" w:styleId="212">
    <w:name w:val="Char Char24"/>
    <w:qFormat/>
    <w:uiPriority w:val="0"/>
    <w:rPr>
      <w:b/>
      <w:kern w:val="2"/>
      <w:sz w:val="28"/>
    </w:rPr>
  </w:style>
  <w:style w:type="character" w:customStyle="1" w:styleId="213">
    <w:name w:val="concon"/>
    <w:qFormat/>
    <w:uiPriority w:val="0"/>
  </w:style>
  <w:style w:type="paragraph" w:customStyle="1" w:styleId="214">
    <w:name w:val="标准文本"/>
    <w:basedOn w:val="1"/>
    <w:qFormat/>
    <w:uiPriority w:val="0"/>
    <w:pPr>
      <w:spacing w:line="360" w:lineRule="auto"/>
      <w:ind w:firstLine="480" w:firstLineChars="200"/>
    </w:pPr>
    <w:rPr>
      <w:rFonts w:cs="宋体"/>
      <w:sz w:val="24"/>
      <w:szCs w:val="24"/>
    </w:rPr>
  </w:style>
  <w:style w:type="paragraph" w:customStyle="1" w:styleId="215">
    <w:name w:val="Char Char Char Char Char Char Char Char Char Char Char Char Char1"/>
    <w:basedOn w:val="1"/>
    <w:qFormat/>
    <w:uiPriority w:val="0"/>
    <w:pPr>
      <w:widowControl/>
      <w:spacing w:after="160" w:line="240" w:lineRule="exact"/>
      <w:jc w:val="left"/>
    </w:pPr>
    <w:rPr>
      <w:szCs w:val="24"/>
    </w:rPr>
  </w:style>
  <w:style w:type="paragraph" w:customStyle="1" w:styleId="216">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7">
    <w:name w:val="flType"/>
    <w:basedOn w:val="218"/>
    <w:qFormat/>
    <w:uiPriority w:val="0"/>
    <w:pPr>
      <w:spacing w:after="284"/>
    </w:pPr>
    <w:rPr>
      <w:rFonts w:eastAsia="宋体"/>
      <w:b w:val="0"/>
    </w:rPr>
  </w:style>
  <w:style w:type="paragraph" w:customStyle="1" w:styleId="218">
    <w:name w:val="flName"/>
    <w:basedOn w:val="219"/>
    <w:qFormat/>
    <w:uiPriority w:val="0"/>
    <w:pPr>
      <w:spacing w:before="0" w:line="113" w:lineRule="atLeast"/>
    </w:pPr>
  </w:style>
  <w:style w:type="paragraph" w:customStyle="1" w:styleId="219">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20">
    <w:name w:val="华宇段落1 Char"/>
    <w:basedOn w:val="1"/>
    <w:qFormat/>
    <w:uiPriority w:val="0"/>
    <w:pPr>
      <w:spacing w:line="360" w:lineRule="auto"/>
      <w:ind w:firstLine="200" w:firstLineChars="200"/>
    </w:pPr>
    <w:rPr>
      <w:bCs/>
      <w:sz w:val="24"/>
      <w:szCs w:val="24"/>
    </w:rPr>
  </w:style>
  <w:style w:type="paragraph" w:customStyle="1" w:styleId="221">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2">
    <w:name w:val="Char Char Char Char Char Char Char Char Char"/>
    <w:basedOn w:val="1"/>
    <w:qFormat/>
    <w:uiPriority w:val="0"/>
    <w:pPr>
      <w:tabs>
        <w:tab w:val="left" w:pos="360"/>
      </w:tabs>
      <w:ind w:left="200" w:hanging="200" w:hangingChars="200"/>
    </w:pPr>
    <w:rPr>
      <w:sz w:val="24"/>
      <w:szCs w:val="24"/>
    </w:rPr>
  </w:style>
  <w:style w:type="paragraph" w:customStyle="1" w:styleId="223">
    <w:name w:val="greytypebeni"/>
    <w:basedOn w:val="1"/>
    <w:qFormat/>
    <w:uiPriority w:val="0"/>
    <w:pPr>
      <w:widowControl/>
      <w:jc w:val="left"/>
    </w:pPr>
    <w:rPr>
      <w:rFonts w:ascii="宋体" w:hAnsi="宋体" w:cs="宋体"/>
      <w:kern w:val="0"/>
      <w:sz w:val="24"/>
      <w:szCs w:val="24"/>
    </w:rPr>
  </w:style>
  <w:style w:type="paragraph" w:customStyle="1" w:styleId="224">
    <w:name w:val="Char Char1 Char Char Char Char1 Char Char Char Char Char Char"/>
    <w:basedOn w:val="1"/>
    <w:qFormat/>
    <w:uiPriority w:val="0"/>
    <w:rPr>
      <w:rFonts w:ascii="Tahoma" w:hAnsi="Tahoma"/>
      <w:sz w:val="24"/>
    </w:rPr>
  </w:style>
  <w:style w:type="paragraph" w:customStyle="1" w:styleId="225">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6">
    <w:name w:val="Char Char1"/>
    <w:basedOn w:val="1"/>
    <w:qFormat/>
    <w:uiPriority w:val="0"/>
    <w:rPr>
      <w:rFonts w:ascii="Tahoma" w:hAnsi="Tahoma" w:cs="Tahoma"/>
      <w:sz w:val="24"/>
    </w:rPr>
  </w:style>
  <w:style w:type="paragraph" w:customStyle="1" w:styleId="227">
    <w:name w:val="小四 段落 宋体 Char Char Char"/>
    <w:basedOn w:val="19"/>
    <w:qFormat/>
    <w:uiPriority w:val="0"/>
    <w:pPr>
      <w:tabs>
        <w:tab w:val="clear" w:pos="2952"/>
      </w:tabs>
      <w:spacing w:line="360" w:lineRule="auto"/>
      <w:ind w:left="0" w:right="-33" w:firstLine="545" w:firstLineChars="227"/>
      <w:jc w:val="left"/>
    </w:pPr>
    <w:rPr>
      <w:sz w:val="24"/>
    </w:rPr>
  </w:style>
  <w:style w:type="paragraph" w:customStyle="1" w:styleId="228">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9">
    <w:name w:val="font13"/>
    <w:basedOn w:val="1"/>
    <w:qFormat/>
    <w:uiPriority w:val="0"/>
    <w:pPr>
      <w:widowControl/>
      <w:spacing w:before="100" w:beforeAutospacing="1" w:after="100" w:afterAutospacing="1"/>
      <w:jc w:val="left"/>
    </w:pPr>
    <w:rPr>
      <w:i/>
      <w:iCs/>
      <w:kern w:val="0"/>
      <w:sz w:val="36"/>
      <w:szCs w:val="36"/>
    </w:rPr>
  </w:style>
  <w:style w:type="paragraph" w:customStyle="1" w:styleId="230">
    <w:name w:val="中等深浅网格 1 - 强调文字颜色 21"/>
    <w:basedOn w:val="1"/>
    <w:qFormat/>
    <w:uiPriority w:val="0"/>
    <w:pPr>
      <w:ind w:firstLine="420" w:firstLineChars="200"/>
    </w:pPr>
    <w:rPr>
      <w:rFonts w:ascii="Calibri" w:hAnsi="Calibri"/>
      <w:szCs w:val="22"/>
    </w:rPr>
  </w:style>
  <w:style w:type="paragraph" w:customStyle="1" w:styleId="23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2">
    <w:name w:val="默认段落字体 Para Char Char Char Char Char Char Char Char Char1 Char Char Char Char Char Char Char"/>
    <w:basedOn w:val="21"/>
    <w:qFormat/>
    <w:uiPriority w:val="0"/>
  </w:style>
  <w:style w:type="paragraph" w:customStyle="1" w:styleId="233">
    <w:name w:val="样式 样式 首行缩进:  2 字符 + 行距: 1.5 倍行距"/>
    <w:basedOn w:val="1"/>
    <w:qFormat/>
    <w:uiPriority w:val="0"/>
    <w:pPr>
      <w:spacing w:line="360" w:lineRule="auto"/>
      <w:ind w:firstLine="470" w:firstLineChars="196"/>
    </w:pPr>
    <w:rPr>
      <w:sz w:val="24"/>
    </w:rPr>
  </w:style>
  <w:style w:type="paragraph" w:customStyle="1" w:styleId="234">
    <w:name w:val="正文11"/>
    <w:basedOn w:val="1"/>
    <w:next w:val="1"/>
    <w:qFormat/>
    <w:uiPriority w:val="0"/>
    <w:pPr>
      <w:spacing w:before="156" w:line="360" w:lineRule="auto"/>
      <w:ind w:firstLine="510" w:firstLineChars="200"/>
    </w:pPr>
    <w:rPr>
      <w:sz w:val="24"/>
    </w:rPr>
  </w:style>
  <w:style w:type="paragraph" w:customStyle="1" w:styleId="235">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6">
    <w:name w:val="Char Char11"/>
    <w:basedOn w:val="1"/>
    <w:qFormat/>
    <w:uiPriority w:val="0"/>
    <w:rPr>
      <w:rFonts w:ascii="Tahoma" w:hAnsi="Tahoma"/>
      <w:sz w:val="24"/>
    </w:rPr>
  </w:style>
  <w:style w:type="paragraph" w:customStyle="1" w:styleId="237">
    <w:name w:val="丁华正文"/>
    <w:basedOn w:val="48"/>
    <w:qFormat/>
    <w:uiPriority w:val="0"/>
    <w:pPr>
      <w:adjustRightInd w:val="0"/>
      <w:snapToGrid w:val="0"/>
      <w:spacing w:line="360" w:lineRule="auto"/>
      <w:ind w:left="0" w:firstLine="510"/>
    </w:pPr>
    <w:rPr>
      <w:sz w:val="24"/>
    </w:rPr>
  </w:style>
  <w:style w:type="paragraph" w:customStyle="1" w:styleId="238">
    <w:name w:val="正文 居中"/>
    <w:basedOn w:val="1"/>
    <w:qFormat/>
    <w:uiPriority w:val="0"/>
    <w:pPr>
      <w:spacing w:line="360" w:lineRule="auto"/>
      <w:jc w:val="center"/>
    </w:pPr>
    <w:rPr>
      <w:sz w:val="24"/>
    </w:rPr>
  </w:style>
  <w:style w:type="paragraph" w:customStyle="1" w:styleId="239">
    <w:name w:val="Char Char3"/>
    <w:basedOn w:val="1"/>
    <w:qFormat/>
    <w:uiPriority w:val="0"/>
    <w:rPr>
      <w:rFonts w:ascii="Tahoma" w:hAnsi="Tahoma" w:cs="Tahoma"/>
      <w:sz w:val="24"/>
    </w:rPr>
  </w:style>
  <w:style w:type="paragraph" w:customStyle="1" w:styleId="240">
    <w:name w:val="Char Char Char Char Char"/>
    <w:basedOn w:val="1"/>
    <w:qFormat/>
    <w:uiPriority w:val="0"/>
    <w:rPr>
      <w:rFonts w:ascii="Tahoma" w:hAnsi="Tahoma"/>
      <w:sz w:val="24"/>
    </w:rPr>
  </w:style>
  <w:style w:type="paragraph" w:customStyle="1" w:styleId="241">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2">
    <w:name w:val="Char Char1 Char Char Char Char Char Char Char"/>
    <w:basedOn w:val="1"/>
    <w:qFormat/>
    <w:uiPriority w:val="0"/>
    <w:rPr>
      <w:rFonts w:ascii="Tahoma" w:hAnsi="Tahoma" w:cs="Tahoma"/>
      <w:sz w:val="24"/>
    </w:rPr>
  </w:style>
  <w:style w:type="paragraph" w:customStyle="1" w:styleId="243">
    <w:name w:val="样式"/>
    <w:basedOn w:val="1"/>
    <w:qFormat/>
    <w:uiPriority w:val="0"/>
    <w:pPr>
      <w:autoSpaceDE w:val="0"/>
      <w:autoSpaceDN w:val="0"/>
      <w:snapToGrid w:val="0"/>
      <w:spacing w:before="120" w:after="120" w:line="360" w:lineRule="auto"/>
    </w:pPr>
    <w:rPr>
      <w:rFonts w:ascii="宋体"/>
      <w:sz w:val="24"/>
    </w:rPr>
  </w:style>
  <w:style w:type="paragraph" w:customStyle="1" w:styleId="244">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5">
    <w:name w:val="Char Char1 Char Char Char Char"/>
    <w:basedOn w:val="21"/>
    <w:qFormat/>
    <w:uiPriority w:val="0"/>
    <w:pPr>
      <w:adjustRightInd w:val="0"/>
      <w:spacing w:line="436" w:lineRule="exact"/>
      <w:ind w:left="357"/>
      <w:jc w:val="left"/>
      <w:outlineLvl w:val="3"/>
    </w:pPr>
    <w:rPr>
      <w:rFonts w:ascii="Tahoma" w:hAnsi="Tahoma" w:cs="Tahoma"/>
      <w:b/>
      <w:sz w:val="24"/>
      <w:szCs w:val="24"/>
    </w:rPr>
  </w:style>
  <w:style w:type="paragraph" w:customStyle="1" w:styleId="246">
    <w:name w:val="标准小四"/>
    <w:basedOn w:val="1"/>
    <w:qFormat/>
    <w:uiPriority w:val="0"/>
    <w:pPr>
      <w:spacing w:line="360" w:lineRule="auto"/>
      <w:ind w:firstLine="480" w:firstLineChars="200"/>
    </w:pPr>
    <w:rPr>
      <w:rFonts w:ascii="Arial" w:hAnsi="Arial"/>
      <w:sz w:val="24"/>
      <w:szCs w:val="21"/>
    </w:rPr>
  </w:style>
  <w:style w:type="paragraph" w:customStyle="1" w:styleId="24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8">
    <w:name w:val="Char Char Char Char Char Char Char1"/>
    <w:basedOn w:val="1"/>
    <w:qFormat/>
    <w:uiPriority w:val="0"/>
    <w:rPr>
      <w:rFonts w:ascii="Tahoma" w:hAnsi="Tahoma"/>
      <w:sz w:val="24"/>
    </w:rPr>
  </w:style>
  <w:style w:type="paragraph" w:customStyle="1" w:styleId="24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1">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2">
    <w:name w:val="默认段落字体 Para Char"/>
    <w:basedOn w:val="1"/>
    <w:qFormat/>
    <w:uiPriority w:val="0"/>
    <w:rPr>
      <w:sz w:val="24"/>
      <w:szCs w:val="24"/>
    </w:rPr>
  </w:style>
  <w:style w:type="paragraph" w:customStyle="1" w:styleId="253">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4">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5">
    <w:name w:val="标题1，章节第一层"/>
    <w:basedOn w:val="256"/>
    <w:next w:val="256"/>
    <w:qFormat/>
    <w:uiPriority w:val="0"/>
    <w:pPr>
      <w:tabs>
        <w:tab w:val="left" w:pos="693"/>
      </w:tabs>
      <w:ind w:left="482"/>
      <w:outlineLvl w:val="0"/>
    </w:pPr>
    <w:rPr>
      <w:color w:val="000000"/>
      <w:sz w:val="24"/>
      <w:szCs w:val="24"/>
    </w:rPr>
  </w:style>
  <w:style w:type="paragraph" w:customStyle="1" w:styleId="256">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7">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8">
    <w:name w:val="正文表标题"/>
    <w:next w:val="250"/>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9">
    <w:name w:val="默认段落字体 Para Char Char Char Char Char Char Char"/>
    <w:basedOn w:val="1"/>
    <w:qFormat/>
    <w:uiPriority w:val="0"/>
  </w:style>
  <w:style w:type="paragraph" w:customStyle="1" w:styleId="260">
    <w:name w:val="Char Char Char1"/>
    <w:basedOn w:val="21"/>
    <w:qFormat/>
    <w:uiPriority w:val="0"/>
    <w:pPr>
      <w:spacing w:line="436" w:lineRule="exact"/>
    </w:pPr>
    <w:rPr>
      <w:szCs w:val="24"/>
    </w:rPr>
  </w:style>
  <w:style w:type="paragraph" w:customStyle="1" w:styleId="261">
    <w:name w:val="表格1"/>
    <w:basedOn w:val="1"/>
    <w:qFormat/>
    <w:uiPriority w:val="0"/>
    <w:pPr>
      <w:adjustRightInd w:val="0"/>
      <w:textAlignment w:val="baseline"/>
    </w:pPr>
    <w:rPr>
      <w:rFonts w:ascii="宋体"/>
      <w:kern w:val="24"/>
      <w:szCs w:val="21"/>
    </w:rPr>
  </w:style>
  <w:style w:type="paragraph" w:customStyle="1" w:styleId="262">
    <w:name w:val="项目符号：一级"/>
    <w:basedOn w:val="256"/>
    <w:next w:val="256"/>
    <w:qFormat/>
    <w:uiPriority w:val="0"/>
    <w:pPr>
      <w:ind w:right="-134" w:rightChars="-64"/>
    </w:pPr>
    <w:rPr>
      <w:bCs w:val="0"/>
    </w:rPr>
  </w:style>
  <w:style w:type="paragraph" w:customStyle="1" w:styleId="26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4">
    <w:name w:val="Char1 Char Char Char1"/>
    <w:basedOn w:val="1"/>
    <w:qFormat/>
    <w:uiPriority w:val="0"/>
    <w:rPr>
      <w:rFonts w:ascii="Tahoma" w:hAnsi="Tahoma" w:cs="Tahoma"/>
      <w:sz w:val="24"/>
    </w:rPr>
  </w:style>
  <w:style w:type="paragraph" w:customStyle="1" w:styleId="265">
    <w:name w:val="样式 标题 2第一章 标题 2Heading 2 HiddenHeading 2 CCBSheading 2H2h2..."/>
    <w:basedOn w:val="6"/>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6">
    <w:name w:val="正文文本缩进1"/>
    <w:basedOn w:val="1"/>
    <w:qFormat/>
    <w:uiPriority w:val="0"/>
    <w:pPr>
      <w:spacing w:after="120"/>
      <w:ind w:left="420" w:leftChars="200"/>
    </w:pPr>
    <w:rPr>
      <w:szCs w:val="24"/>
    </w:rPr>
  </w:style>
  <w:style w:type="paragraph" w:customStyle="1" w:styleId="267">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8">
    <w:name w:val="表格"/>
    <w:basedOn w:val="1"/>
    <w:qFormat/>
    <w:uiPriority w:val="0"/>
    <w:pPr>
      <w:snapToGrid w:val="0"/>
      <w:ind w:firstLine="21" w:firstLineChars="21"/>
    </w:pPr>
    <w:rPr>
      <w:rFonts w:ascii="宋体" w:hAnsi="宋体" w:cs="宋体"/>
      <w:kern w:val="0"/>
      <w:sz w:val="20"/>
    </w:rPr>
  </w:style>
  <w:style w:type="paragraph" w:customStyle="1" w:styleId="269">
    <w:name w:val="Char Char Char Char Char Char Char"/>
    <w:basedOn w:val="1"/>
    <w:qFormat/>
    <w:uiPriority w:val="0"/>
    <w:pPr>
      <w:jc w:val="left"/>
    </w:pPr>
    <w:rPr>
      <w:rFonts w:ascii="Tahoma" w:hAnsi="Tahoma"/>
      <w:sz w:val="24"/>
    </w:rPr>
  </w:style>
  <w:style w:type="paragraph" w:customStyle="1" w:styleId="27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1">
    <w:name w:val="表格内文字"/>
    <w:basedOn w:val="1"/>
    <w:qFormat/>
    <w:uiPriority w:val="0"/>
    <w:pPr>
      <w:spacing w:line="300" w:lineRule="atLeast"/>
    </w:pPr>
    <w:rPr>
      <w:sz w:val="18"/>
      <w:szCs w:val="24"/>
    </w:rPr>
  </w:style>
  <w:style w:type="paragraph" w:customStyle="1" w:styleId="272">
    <w:name w:val="样式3"/>
    <w:basedOn w:val="1"/>
    <w:next w:val="1"/>
    <w:qFormat/>
    <w:uiPriority w:val="0"/>
    <w:pPr>
      <w:spacing w:line="360" w:lineRule="auto"/>
    </w:pPr>
  </w:style>
  <w:style w:type="paragraph" w:customStyle="1" w:styleId="273">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4">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5">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6">
    <w:name w:val="符号与编号 Char"/>
    <w:basedOn w:val="1"/>
    <w:qFormat/>
    <w:uiPriority w:val="0"/>
    <w:pPr>
      <w:tabs>
        <w:tab w:val="left" w:pos="720"/>
      </w:tabs>
      <w:spacing w:afterLines="50" w:line="400" w:lineRule="atLeast"/>
      <w:ind w:left="720"/>
    </w:pPr>
    <w:rPr>
      <w:sz w:val="24"/>
      <w:szCs w:val="24"/>
    </w:rPr>
  </w:style>
  <w:style w:type="paragraph" w:customStyle="1" w:styleId="277">
    <w:name w:val="正文2"/>
    <w:basedOn w:val="1"/>
    <w:qFormat/>
    <w:uiPriority w:val="0"/>
    <w:pPr>
      <w:spacing w:before="156" w:line="360" w:lineRule="auto"/>
      <w:ind w:firstLine="510" w:firstLineChars="200"/>
    </w:pPr>
    <w:rPr>
      <w:sz w:val="24"/>
    </w:rPr>
  </w:style>
  <w:style w:type="paragraph" w:customStyle="1" w:styleId="278">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79">
    <w:name w:val="章标题"/>
    <w:next w:val="250"/>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0">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1">
    <w:name w:val="Char1"/>
    <w:basedOn w:val="1"/>
    <w:qFormat/>
    <w:uiPriority w:val="0"/>
    <w:rPr>
      <w:rFonts w:ascii="仿宋_GB2312" w:hAnsi="宋体" w:eastAsia="仿宋_GB2312" w:cs="宋体"/>
      <w:b/>
      <w:sz w:val="32"/>
      <w:szCs w:val="32"/>
    </w:rPr>
  </w:style>
  <w:style w:type="paragraph" w:customStyle="1" w:styleId="282">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4">
    <w:name w:val="Char Char Char Char Char Char Char Char Char1"/>
    <w:basedOn w:val="1"/>
    <w:qFormat/>
    <w:uiPriority w:val="0"/>
    <w:pPr>
      <w:tabs>
        <w:tab w:val="left" w:pos="360"/>
      </w:tabs>
      <w:ind w:left="360" w:hanging="360" w:hangingChars="200"/>
    </w:pPr>
    <w:rPr>
      <w:sz w:val="24"/>
      <w:szCs w:val="24"/>
    </w:rPr>
  </w:style>
  <w:style w:type="paragraph" w:customStyle="1" w:styleId="285">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6">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7">
    <w:name w:val="标题3，章节第三层"/>
    <w:basedOn w:val="1"/>
    <w:next w:val="256"/>
    <w:qFormat/>
    <w:uiPriority w:val="0"/>
    <w:pPr>
      <w:adjustRightInd w:val="0"/>
      <w:snapToGrid w:val="0"/>
      <w:spacing w:before="78" w:line="300" w:lineRule="auto"/>
      <w:outlineLvl w:val="2"/>
    </w:pPr>
    <w:rPr>
      <w:rFonts w:ascii="Arial" w:hAnsi="Arial" w:eastAsia="华文细黑"/>
      <w:sz w:val="30"/>
      <w:szCs w:val="24"/>
    </w:rPr>
  </w:style>
  <w:style w:type="paragraph" w:customStyle="1" w:styleId="288">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89">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90">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1">
    <w:name w:val="Char Char Char Char Char Char Char Char Char Char Char Char Char Char Char Char Char Char Char Char Char1"/>
    <w:basedOn w:val="1"/>
    <w:qFormat/>
    <w:uiPriority w:val="0"/>
    <w:rPr>
      <w:rFonts w:ascii="Tahoma" w:hAnsi="Tahoma" w:cs="Tahoma"/>
      <w:sz w:val="24"/>
    </w:rPr>
  </w:style>
  <w:style w:type="paragraph" w:customStyle="1" w:styleId="292">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3">
    <w:name w:val="font11"/>
    <w:basedOn w:val="1"/>
    <w:qFormat/>
    <w:uiPriority w:val="0"/>
    <w:pPr>
      <w:widowControl/>
      <w:spacing w:before="100" w:beforeAutospacing="1" w:after="100" w:afterAutospacing="1"/>
      <w:jc w:val="left"/>
    </w:pPr>
    <w:rPr>
      <w:b/>
      <w:bCs/>
      <w:kern w:val="0"/>
      <w:sz w:val="18"/>
      <w:szCs w:val="18"/>
    </w:rPr>
  </w:style>
  <w:style w:type="paragraph" w:customStyle="1" w:styleId="29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5">
    <w:name w:val="标题 4宋体"/>
    <w:basedOn w:val="8"/>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7">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9">
    <w:name w:val="普通文字"/>
    <w:basedOn w:val="1"/>
    <w:next w:val="1"/>
    <w:qFormat/>
    <w:uiPriority w:val="0"/>
    <w:rPr>
      <w:rFonts w:ascii="宋体" w:hAnsi="宋体" w:cs="宋体"/>
      <w:kern w:val="0"/>
      <w:sz w:val="24"/>
      <w:u w:color="000000"/>
    </w:rPr>
  </w:style>
  <w:style w:type="paragraph" w:customStyle="1" w:styleId="3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1">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2">
    <w:name w:val="标题3"/>
    <w:basedOn w:val="7"/>
    <w:qFormat/>
    <w:uiPriority w:val="0"/>
    <w:pPr>
      <w:keepNext w:val="0"/>
      <w:keepLines w:val="0"/>
      <w:spacing w:line="360" w:lineRule="auto"/>
    </w:pPr>
    <w:rPr>
      <w:rFonts w:eastAsia="仿宋_GB2312"/>
      <w:b w:val="0"/>
      <w:bCs/>
      <w:sz w:val="30"/>
      <w:szCs w:val="32"/>
    </w:rPr>
  </w:style>
  <w:style w:type="paragraph" w:customStyle="1" w:styleId="303">
    <w:name w:val="retrait3"/>
    <w:basedOn w:val="1"/>
    <w:qFormat/>
    <w:uiPriority w:val="0"/>
    <w:pPr>
      <w:widowControl/>
      <w:spacing w:before="20" w:after="20"/>
      <w:ind w:left="851"/>
      <w:jc w:val="left"/>
    </w:pPr>
    <w:rPr>
      <w:rFonts w:ascii="Arial" w:hAnsi="Arial"/>
      <w:kern w:val="0"/>
      <w:sz w:val="24"/>
      <w:lang w:val="en-GB"/>
    </w:rPr>
  </w:style>
  <w:style w:type="paragraph" w:customStyle="1" w:styleId="304">
    <w:name w:val="项目符号，一级"/>
    <w:basedOn w:val="256"/>
    <w:next w:val="256"/>
    <w:qFormat/>
    <w:uiPriority w:val="0"/>
    <w:pPr>
      <w:tabs>
        <w:tab w:val="left" w:pos="1320"/>
      </w:tabs>
      <w:spacing w:line="240" w:lineRule="atLeast"/>
      <w:ind w:left="376" w:leftChars="179" w:firstLine="0"/>
    </w:pPr>
    <w:rPr>
      <w:bCs w:val="0"/>
      <w:color w:val="000000"/>
      <w:szCs w:val="24"/>
    </w:rPr>
  </w:style>
  <w:style w:type="paragraph" w:customStyle="1" w:styleId="305">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6">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7">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8">
    <w:name w:val="表头_5"/>
    <w:basedOn w:val="1"/>
    <w:qFormat/>
    <w:uiPriority w:val="0"/>
    <w:pPr>
      <w:adjustRightInd w:val="0"/>
      <w:spacing w:line="360" w:lineRule="auto"/>
      <w:textAlignment w:val="baseline"/>
    </w:pPr>
    <w:rPr>
      <w:b/>
      <w:bCs/>
      <w:sz w:val="28"/>
      <w:szCs w:val="21"/>
    </w:rPr>
  </w:style>
  <w:style w:type="paragraph" w:customStyle="1" w:styleId="30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0">
    <w:name w:val="_Style 42"/>
    <w:basedOn w:val="1"/>
    <w:next w:val="26"/>
    <w:qFormat/>
    <w:uiPriority w:val="0"/>
    <w:rPr>
      <w:rFonts w:ascii="楷体_GB2312" w:hAnsi="Arial" w:eastAsia="楷体_GB2312"/>
      <w:sz w:val="28"/>
    </w:rPr>
  </w:style>
  <w:style w:type="paragraph" w:customStyle="1" w:styleId="31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2">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3">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4">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6">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7">
    <w:name w:val="Char Char Char Char Char Char Char Char Char Char Char Char Char"/>
    <w:basedOn w:val="21"/>
    <w:qFormat/>
    <w:uiPriority w:val="0"/>
    <w:rPr>
      <w:rFonts w:ascii="Tahoma" w:hAnsi="Tahoma"/>
      <w:sz w:val="24"/>
      <w:szCs w:val="24"/>
    </w:rPr>
  </w:style>
  <w:style w:type="paragraph" w:customStyle="1" w:styleId="31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9">
    <w:name w:val="段落"/>
    <w:basedOn w:val="1"/>
    <w:qFormat/>
    <w:uiPriority w:val="0"/>
    <w:pPr>
      <w:spacing w:line="460" w:lineRule="exact"/>
      <w:ind w:firstLine="480"/>
    </w:pPr>
    <w:rPr>
      <w:sz w:val="24"/>
    </w:rPr>
  </w:style>
  <w:style w:type="paragraph" w:customStyle="1" w:styleId="320">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1">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2">
    <w:name w:val="7"/>
    <w:basedOn w:val="1"/>
    <w:next w:val="56"/>
    <w:qFormat/>
    <w:uiPriority w:val="0"/>
    <w:pPr>
      <w:widowControl/>
      <w:spacing w:before="100" w:beforeAutospacing="1" w:after="100" w:afterAutospacing="1"/>
      <w:jc w:val="left"/>
    </w:pPr>
    <w:rPr>
      <w:rFonts w:ascii="宋体" w:hAnsi="宋体"/>
      <w:kern w:val="0"/>
      <w:sz w:val="24"/>
    </w:rPr>
  </w:style>
  <w:style w:type="paragraph" w:customStyle="1" w:styleId="323">
    <w:name w:val="font9"/>
    <w:basedOn w:val="1"/>
    <w:qFormat/>
    <w:uiPriority w:val="0"/>
    <w:pPr>
      <w:widowControl/>
      <w:spacing w:before="100" w:beforeAutospacing="1" w:after="100" w:afterAutospacing="1"/>
      <w:jc w:val="left"/>
    </w:pPr>
    <w:rPr>
      <w:b/>
      <w:bCs/>
      <w:kern w:val="0"/>
      <w:sz w:val="20"/>
    </w:rPr>
  </w:style>
  <w:style w:type="paragraph" w:customStyle="1" w:styleId="324">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5">
    <w:name w:val="Char1 Char Char Char"/>
    <w:basedOn w:val="1"/>
    <w:qFormat/>
    <w:uiPriority w:val="0"/>
    <w:rPr>
      <w:rFonts w:ascii="Tahoma" w:hAnsi="Tahoma"/>
      <w:sz w:val="24"/>
    </w:rPr>
  </w:style>
  <w:style w:type="paragraph" w:customStyle="1" w:styleId="326">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7">
    <w:name w:val="样式2"/>
    <w:basedOn w:val="1"/>
    <w:qFormat/>
    <w:uiPriority w:val="0"/>
    <w:pPr>
      <w:spacing w:line="360" w:lineRule="auto"/>
      <w:ind w:left="200" w:leftChars="200"/>
    </w:pPr>
    <w:rPr>
      <w:rFonts w:ascii="宋体" w:hAnsi="宋体"/>
      <w:b/>
      <w:sz w:val="24"/>
      <w:szCs w:val="24"/>
    </w:rPr>
  </w:style>
  <w:style w:type="paragraph" w:customStyle="1" w:styleId="328">
    <w:name w:val="条1"/>
    <w:basedOn w:val="1"/>
    <w:qFormat/>
    <w:uiPriority w:val="0"/>
    <w:pPr>
      <w:tabs>
        <w:tab w:val="left" w:pos="780"/>
      </w:tabs>
      <w:spacing w:before="156" w:line="360" w:lineRule="auto"/>
      <w:ind w:left="780" w:hanging="360"/>
    </w:pPr>
    <w:rPr>
      <w:rFonts w:eastAsia="黑体"/>
      <w:sz w:val="24"/>
    </w:rPr>
  </w:style>
  <w:style w:type="paragraph" w:customStyle="1" w:styleId="329">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0">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1">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2">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3">
    <w:name w:val="1"/>
    <w:basedOn w:val="1"/>
    <w:next w:val="54"/>
    <w:qFormat/>
    <w:uiPriority w:val="0"/>
    <w:pPr>
      <w:spacing w:line="360" w:lineRule="auto"/>
    </w:pPr>
    <w:rPr>
      <w:rFonts w:eastAsia="仿宋_GB2312"/>
      <w:sz w:val="24"/>
      <w:szCs w:val="24"/>
    </w:rPr>
  </w:style>
  <w:style w:type="paragraph" w:customStyle="1" w:styleId="334">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5">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7">
    <w:name w:val="小四 段落 宋体 Char"/>
    <w:basedOn w:val="19"/>
    <w:qFormat/>
    <w:uiPriority w:val="0"/>
    <w:pPr>
      <w:tabs>
        <w:tab w:val="clear" w:pos="2952"/>
      </w:tabs>
      <w:ind w:left="0" w:right="-33" w:firstLine="600" w:firstLineChars="200"/>
      <w:jc w:val="left"/>
    </w:pPr>
    <w:rPr>
      <w:rFonts w:ascii="仿宋_GB2312" w:eastAsia="仿宋_GB2312"/>
      <w:sz w:val="30"/>
      <w:szCs w:val="30"/>
    </w:rPr>
  </w:style>
  <w:style w:type="paragraph" w:customStyle="1" w:styleId="33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9">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40">
    <w:name w:val="公文正文"/>
    <w:basedOn w:val="3"/>
    <w:qFormat/>
    <w:uiPriority w:val="0"/>
    <w:pPr>
      <w:ind w:firstLine="200" w:firstLineChars="200"/>
    </w:pPr>
    <w:rPr>
      <w:rFonts w:ascii="仿宋_GB2312" w:hAnsi="宋体" w:eastAsia="仿宋_GB2312"/>
      <w:kern w:val="28"/>
      <w:sz w:val="28"/>
      <w:szCs w:val="24"/>
    </w:rPr>
  </w:style>
  <w:style w:type="paragraph" w:customStyle="1" w:styleId="341">
    <w:name w:val="马刚标题4"/>
    <w:basedOn w:val="342"/>
    <w:next w:val="1"/>
    <w:qFormat/>
    <w:uiPriority w:val="0"/>
    <w:pPr>
      <w:tabs>
        <w:tab w:val="left" w:pos="567"/>
        <w:tab w:val="left" w:pos="735"/>
        <w:tab w:val="left" w:pos="1050"/>
      </w:tabs>
      <w:spacing w:before="100" w:after="40"/>
      <w:outlineLvl w:val="3"/>
    </w:pPr>
    <w:rPr>
      <w:b w:val="0"/>
    </w:rPr>
  </w:style>
  <w:style w:type="paragraph" w:customStyle="1" w:styleId="342">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3">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4">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5">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6">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7">
    <w:name w:val="丁华标题3"/>
    <w:basedOn w:val="348"/>
    <w:next w:val="237"/>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8">
    <w:name w:val="丁华标题2"/>
    <w:basedOn w:val="6"/>
    <w:next w:val="237"/>
    <w:qFormat/>
    <w:uiPriority w:val="0"/>
    <w:pPr>
      <w:numPr>
        <w:ilvl w:val="1"/>
        <w:numId w:val="3"/>
      </w:numPr>
      <w:spacing w:line="413" w:lineRule="auto"/>
    </w:pPr>
    <w:rPr>
      <w:rFonts w:ascii="Arial" w:hAnsi="Arial" w:eastAsia="黑体"/>
      <w:b w:val="0"/>
      <w:sz w:val="28"/>
      <w:szCs w:val="20"/>
    </w:rPr>
  </w:style>
  <w:style w:type="paragraph" w:customStyle="1" w:styleId="349">
    <w:name w:val="修订1"/>
    <w:qFormat/>
    <w:uiPriority w:val="0"/>
    <w:rPr>
      <w:rFonts w:ascii="Times New Roman" w:hAnsi="Times New Roman" w:eastAsia="宋体" w:cs="Times New Roman"/>
      <w:kern w:val="2"/>
      <w:sz w:val="21"/>
      <w:szCs w:val="24"/>
      <w:lang w:val="en-US" w:eastAsia="zh-CN" w:bidi="ar-SA"/>
    </w:rPr>
  </w:style>
  <w:style w:type="paragraph" w:customStyle="1" w:styleId="350">
    <w:name w:val="Char"/>
    <w:basedOn w:val="1"/>
    <w:qFormat/>
    <w:uiPriority w:val="0"/>
    <w:pPr>
      <w:spacing w:afterLines="50" w:line="360" w:lineRule="auto"/>
    </w:pPr>
    <w:rPr>
      <w:rFonts w:ascii="Tahoma" w:hAnsi="Tahoma"/>
      <w:sz w:val="24"/>
    </w:rPr>
  </w:style>
  <w:style w:type="paragraph" w:customStyle="1" w:styleId="351">
    <w:name w:val="项目符号，二级"/>
    <w:basedOn w:val="256"/>
    <w:next w:val="256"/>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2">
    <w:name w:val="_Style 1"/>
    <w:basedOn w:val="1"/>
    <w:qFormat/>
    <w:uiPriority w:val="0"/>
    <w:pPr>
      <w:ind w:firstLine="420" w:firstLineChars="200"/>
    </w:pPr>
    <w:rPr>
      <w:rFonts w:ascii="Calibri" w:hAnsi="Calibri"/>
      <w:szCs w:val="22"/>
    </w:rPr>
  </w:style>
  <w:style w:type="paragraph" w:customStyle="1" w:styleId="353">
    <w:name w:val="Char Char Char Char Char Char Char Char Char Char Char Char Char Char1"/>
    <w:basedOn w:val="1"/>
    <w:qFormat/>
    <w:uiPriority w:val="0"/>
    <w:rPr>
      <w:rFonts w:ascii="Tahoma" w:hAnsi="Tahoma" w:cs="Tahoma"/>
      <w:sz w:val="24"/>
    </w:rPr>
  </w:style>
  <w:style w:type="paragraph" w:customStyle="1" w:styleId="354">
    <w:name w:val="Char Char Char Char Char1"/>
    <w:basedOn w:val="1"/>
    <w:qFormat/>
    <w:uiPriority w:val="0"/>
    <w:rPr>
      <w:rFonts w:ascii="Tahoma" w:hAnsi="Tahoma" w:cs="Tahoma"/>
      <w:sz w:val="24"/>
    </w:rPr>
  </w:style>
  <w:style w:type="paragraph" w:customStyle="1" w:styleId="35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6">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7">
    <w:name w:val="符号与编号"/>
    <w:basedOn w:val="1"/>
    <w:qFormat/>
    <w:uiPriority w:val="0"/>
    <w:pPr>
      <w:tabs>
        <w:tab w:val="left" w:pos="900"/>
      </w:tabs>
      <w:spacing w:afterLines="50" w:line="400" w:lineRule="atLeast"/>
      <w:ind w:left="900" w:hanging="420"/>
    </w:pPr>
    <w:rPr>
      <w:sz w:val="24"/>
      <w:szCs w:val="24"/>
    </w:rPr>
  </w:style>
  <w:style w:type="paragraph" w:customStyle="1" w:styleId="358">
    <w:name w:val="样式1"/>
    <w:basedOn w:val="1"/>
    <w:qFormat/>
    <w:uiPriority w:val="0"/>
    <w:pPr>
      <w:spacing w:line="300" w:lineRule="auto"/>
      <w:ind w:firstLine="480" w:firstLineChars="200"/>
    </w:pPr>
    <w:rPr>
      <w:sz w:val="24"/>
      <w:szCs w:val="24"/>
    </w:rPr>
  </w:style>
  <w:style w:type="paragraph" w:customStyle="1" w:styleId="359">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60">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2">
    <w:name w:val="正文 首行缩进:  2 字符 Char"/>
    <w:basedOn w:val="1"/>
    <w:qFormat/>
    <w:uiPriority w:val="0"/>
    <w:pPr>
      <w:spacing w:line="360" w:lineRule="auto"/>
      <w:ind w:firstLine="480"/>
    </w:pPr>
    <w:rPr>
      <w:rFonts w:cs="宋体"/>
      <w:sz w:val="24"/>
    </w:rPr>
  </w:style>
  <w:style w:type="paragraph" w:customStyle="1" w:styleId="363">
    <w:name w:val="Char2"/>
    <w:basedOn w:val="1"/>
    <w:qFormat/>
    <w:uiPriority w:val="0"/>
    <w:rPr>
      <w:rFonts w:ascii="Tahoma" w:hAnsi="Tahoma" w:cs="仿宋_GB2312"/>
      <w:sz w:val="24"/>
      <w:szCs w:val="28"/>
    </w:rPr>
  </w:style>
  <w:style w:type="paragraph" w:customStyle="1" w:styleId="364">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5">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6">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7">
    <w:name w:val="论文正文"/>
    <w:basedOn w:val="35"/>
    <w:qFormat/>
    <w:uiPriority w:val="0"/>
    <w:pPr>
      <w:spacing w:line="360" w:lineRule="auto"/>
      <w:ind w:left="0" w:firstLine="200" w:firstLineChars="200"/>
      <w:jc w:val="left"/>
    </w:pPr>
    <w:rPr>
      <w:sz w:val="28"/>
      <w:szCs w:val="24"/>
    </w:rPr>
  </w:style>
  <w:style w:type="paragraph" w:customStyle="1" w:styleId="368">
    <w:name w:val="列出段落3"/>
    <w:basedOn w:val="1"/>
    <w:qFormat/>
    <w:uiPriority w:val="0"/>
    <w:pPr>
      <w:ind w:firstLine="420" w:firstLineChars="200"/>
    </w:pPr>
    <w:rPr>
      <w:szCs w:val="24"/>
    </w:rPr>
  </w:style>
  <w:style w:type="paragraph" w:customStyle="1" w:styleId="369">
    <w:name w:val="丁华标题1"/>
    <w:basedOn w:val="5"/>
    <w:next w:val="237"/>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0">
    <w:name w:val="插图"/>
    <w:basedOn w:val="1"/>
    <w:qFormat/>
    <w:uiPriority w:val="0"/>
    <w:pPr>
      <w:tabs>
        <w:tab w:val="left" w:pos="1620"/>
      </w:tabs>
      <w:adjustRightInd w:val="0"/>
      <w:jc w:val="center"/>
    </w:pPr>
    <w:rPr>
      <w:bCs/>
      <w:color w:val="000000"/>
      <w:szCs w:val="22"/>
    </w:rPr>
  </w:style>
  <w:style w:type="paragraph" w:customStyle="1" w:styleId="371">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3">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4">
    <w:name w:val="标题2，章节第二层"/>
    <w:basedOn w:val="1"/>
    <w:next w:val="256"/>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5">
    <w:name w:val="样式 标题 3H3sect1.2.3BOD 0Heading 3 - oldh3l3CTLevel 3 Head..."/>
    <w:basedOn w:val="7"/>
    <w:qFormat/>
    <w:uiPriority w:val="0"/>
    <w:pPr>
      <w:spacing w:beforeLines="50" w:afterLines="50"/>
      <w:jc w:val="left"/>
    </w:pPr>
    <w:rPr>
      <w:rFonts w:cs="宋体"/>
      <w:bCs/>
      <w:sz w:val="30"/>
    </w:rPr>
  </w:style>
  <w:style w:type="paragraph" w:customStyle="1" w:styleId="376">
    <w:name w:val="Char Char Char Char Char Char Char Char Char Char Char1"/>
    <w:basedOn w:val="1"/>
    <w:qFormat/>
    <w:uiPriority w:val="0"/>
    <w:rPr>
      <w:rFonts w:ascii="Tahoma" w:hAnsi="Tahoma"/>
      <w:sz w:val="24"/>
    </w:rPr>
  </w:style>
  <w:style w:type="paragraph" w:customStyle="1" w:styleId="377">
    <w:name w:val="tableau"/>
    <w:basedOn w:val="1"/>
    <w:qFormat/>
    <w:uiPriority w:val="0"/>
    <w:pPr>
      <w:widowControl/>
      <w:spacing w:before="20" w:after="20"/>
      <w:jc w:val="center"/>
    </w:pPr>
    <w:rPr>
      <w:rFonts w:ascii="Arial" w:hAnsi="Arial"/>
      <w:kern w:val="0"/>
      <w:sz w:val="16"/>
      <w:lang w:val="en-GB" w:eastAsia="en-US"/>
    </w:rPr>
  </w:style>
  <w:style w:type="paragraph" w:customStyle="1" w:styleId="378">
    <w:name w:val="font14"/>
    <w:basedOn w:val="1"/>
    <w:qFormat/>
    <w:uiPriority w:val="0"/>
    <w:pPr>
      <w:widowControl/>
      <w:spacing w:before="100" w:beforeAutospacing="1" w:after="100" w:afterAutospacing="1"/>
      <w:jc w:val="left"/>
    </w:pPr>
    <w:rPr>
      <w:kern w:val="0"/>
      <w:sz w:val="36"/>
      <w:szCs w:val="36"/>
    </w:rPr>
  </w:style>
  <w:style w:type="paragraph" w:customStyle="1" w:styleId="379">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80">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1">
    <w:name w:val="Test2"/>
    <w:basedOn w:val="6"/>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2">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3">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4">
    <w:name w:val="Char Char Char Char Char Char Char Char Char Char Char Char Char Char Char Char Char Char Char Char Char Char Char"/>
    <w:basedOn w:val="1"/>
    <w:qFormat/>
    <w:uiPriority w:val="0"/>
    <w:rPr>
      <w:rFonts w:ascii="Tahoma" w:hAnsi="Tahoma"/>
      <w:sz w:val="24"/>
    </w:rPr>
  </w:style>
  <w:style w:type="paragraph" w:customStyle="1" w:styleId="385">
    <w:name w:val="Default Text"/>
    <w:basedOn w:val="1"/>
    <w:qFormat/>
    <w:uiPriority w:val="0"/>
    <w:pPr>
      <w:widowControl/>
      <w:jc w:val="left"/>
    </w:pPr>
    <w:rPr>
      <w:kern w:val="0"/>
      <w:sz w:val="24"/>
      <w:lang w:eastAsia="en-US"/>
    </w:rPr>
  </w:style>
  <w:style w:type="paragraph" w:customStyle="1" w:styleId="3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7">
    <w:name w:val="马刚标题1"/>
    <w:basedOn w:val="5"/>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8">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8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0">
    <w:name w:val="二级条标题"/>
    <w:basedOn w:val="1"/>
    <w:next w:val="250"/>
    <w:qFormat/>
    <w:uiPriority w:val="0"/>
    <w:pPr>
      <w:widowControl/>
      <w:tabs>
        <w:tab w:val="left" w:pos="2240"/>
      </w:tabs>
      <w:ind w:hanging="420"/>
      <w:outlineLvl w:val="3"/>
    </w:pPr>
    <w:rPr>
      <w:rFonts w:eastAsia="黑体"/>
      <w:kern w:val="0"/>
    </w:rPr>
  </w:style>
  <w:style w:type="paragraph" w:customStyle="1" w:styleId="391">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2">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3">
    <w:name w:val="TOC 标题1"/>
    <w:basedOn w:val="5"/>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4">
    <w:name w:val="正文 + 宋体"/>
    <w:basedOn w:val="1"/>
    <w:qFormat/>
    <w:uiPriority w:val="0"/>
    <w:pPr>
      <w:spacing w:line="360" w:lineRule="auto"/>
      <w:ind w:firstLine="420" w:firstLineChars="200"/>
    </w:pPr>
    <w:rPr>
      <w:szCs w:val="24"/>
    </w:rPr>
  </w:style>
  <w:style w:type="paragraph" w:customStyle="1" w:styleId="395">
    <w:name w:val="Char Char Char Char Char Char Char Char1"/>
    <w:basedOn w:val="1"/>
    <w:qFormat/>
    <w:uiPriority w:val="0"/>
    <w:rPr>
      <w:rFonts w:ascii="Tahoma" w:hAnsi="Tahoma" w:cs="Tahoma"/>
      <w:sz w:val="24"/>
    </w:rPr>
  </w:style>
  <w:style w:type="paragraph" w:customStyle="1" w:styleId="396">
    <w:name w:val="Char Char Char Char1"/>
    <w:basedOn w:val="21"/>
    <w:qFormat/>
    <w:uiPriority w:val="0"/>
    <w:pPr>
      <w:adjustRightInd w:val="0"/>
      <w:snapToGrid w:val="0"/>
      <w:spacing w:line="360" w:lineRule="auto"/>
    </w:pPr>
    <w:rPr>
      <w:rFonts w:ascii="Tahoma" w:hAnsi="Tahoma"/>
      <w:sz w:val="24"/>
      <w:szCs w:val="24"/>
    </w:rPr>
  </w:style>
  <w:style w:type="paragraph" w:customStyle="1" w:styleId="397">
    <w:name w:val="正文1"/>
    <w:basedOn w:val="1"/>
    <w:qFormat/>
    <w:uiPriority w:val="0"/>
    <w:rPr>
      <w:rFonts w:ascii="Calibri" w:hAnsi="Calibri" w:eastAsia="Times New Roman" w:cs="宋体"/>
      <w:kern w:val="0"/>
      <w:lang w:val="zh-CN"/>
    </w:rPr>
  </w:style>
  <w:style w:type="paragraph" w:customStyle="1" w:styleId="398">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399">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0">
    <w:name w:val="Normal1"/>
    <w:basedOn w:val="1"/>
    <w:qFormat/>
    <w:uiPriority w:val="0"/>
    <w:rPr>
      <w:rFonts w:ascii="Calibri" w:hAnsi="Calibri" w:eastAsia="Times New Roman" w:cs="宋体"/>
      <w:kern w:val="0"/>
      <w:lang w:val="zh-CN"/>
    </w:rPr>
  </w:style>
  <w:style w:type="paragraph" w:customStyle="1" w:styleId="401">
    <w:name w:val="纯文本1"/>
    <w:basedOn w:val="1"/>
    <w:qFormat/>
    <w:uiPriority w:val="0"/>
    <w:pPr>
      <w:adjustRightInd w:val="0"/>
      <w:textAlignment w:val="baseline"/>
    </w:pPr>
    <w:rPr>
      <w:rFonts w:ascii="宋体" w:hAnsi="宋体" w:eastAsia="楷体_GB2312" w:cs="宋体"/>
      <w:sz w:val="28"/>
    </w:rPr>
  </w:style>
  <w:style w:type="paragraph" w:customStyle="1" w:styleId="402">
    <w:name w:val="正文lzq"/>
    <w:basedOn w:val="1"/>
    <w:qFormat/>
    <w:uiPriority w:val="0"/>
    <w:pPr>
      <w:adjustRightInd w:val="0"/>
      <w:spacing w:line="360" w:lineRule="auto"/>
      <w:ind w:firstLine="480"/>
      <w:textAlignment w:val="baseline"/>
    </w:pPr>
    <w:rPr>
      <w:kern w:val="0"/>
      <w:sz w:val="24"/>
    </w:rPr>
  </w:style>
  <w:style w:type="paragraph" w:customStyle="1" w:styleId="403">
    <w:name w:val="列表内容"/>
    <w:basedOn w:val="1"/>
    <w:next w:val="1"/>
    <w:qFormat/>
    <w:uiPriority w:val="0"/>
    <w:pPr>
      <w:widowControl/>
      <w:tabs>
        <w:tab w:val="left" w:pos="840"/>
      </w:tabs>
      <w:ind w:left="840" w:hanging="420"/>
      <w:jc w:val="left"/>
    </w:pPr>
    <w:rPr>
      <w:kern w:val="0"/>
      <w:sz w:val="18"/>
      <w:szCs w:val="24"/>
    </w:rPr>
  </w:style>
  <w:style w:type="paragraph" w:customStyle="1" w:styleId="404">
    <w:name w:val="Char Char Char Char Char Char Char Char Char Char Char Char Char Char Char Char Char Char Char Char Char"/>
    <w:basedOn w:val="1"/>
    <w:qFormat/>
    <w:uiPriority w:val="0"/>
    <w:rPr>
      <w:rFonts w:ascii="Tahoma" w:hAnsi="Tahoma"/>
      <w:sz w:val="24"/>
    </w:rPr>
  </w:style>
  <w:style w:type="paragraph" w:customStyle="1" w:styleId="405">
    <w:name w:val="Char Char Char"/>
    <w:basedOn w:val="1"/>
    <w:qFormat/>
    <w:uiPriority w:val="0"/>
    <w:rPr>
      <w:rFonts w:ascii="Tahoma" w:hAnsi="Tahoma"/>
      <w:sz w:val="24"/>
    </w:rPr>
  </w:style>
  <w:style w:type="paragraph" w:customStyle="1" w:styleId="406">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7">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8">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09">
    <w:name w:val="公文标题 2"/>
    <w:basedOn w:val="1"/>
    <w:next w:val="340"/>
    <w:qFormat/>
    <w:uiPriority w:val="0"/>
    <w:pPr>
      <w:outlineLvl w:val="1"/>
    </w:pPr>
    <w:rPr>
      <w:rFonts w:ascii="仿宋_GB2312" w:hAnsi="宋体" w:eastAsia="仿宋_GB2312"/>
      <w:kern w:val="28"/>
      <w:sz w:val="28"/>
      <w:szCs w:val="24"/>
    </w:rPr>
  </w:style>
  <w:style w:type="paragraph" w:customStyle="1" w:styleId="410">
    <w:name w:val="文档正文"/>
    <w:basedOn w:val="1"/>
    <w:qFormat/>
    <w:uiPriority w:val="0"/>
    <w:pPr>
      <w:spacing w:line="360" w:lineRule="auto"/>
    </w:pPr>
    <w:rPr>
      <w:rFonts w:ascii="宋体" w:hAnsi="宋体"/>
      <w:b/>
      <w:bCs/>
      <w:szCs w:val="24"/>
    </w:rPr>
  </w:style>
  <w:style w:type="paragraph" w:customStyle="1" w:styleId="411">
    <w:name w:val="Char Char Char Char Char Char Char Char Char Char Char"/>
    <w:basedOn w:val="1"/>
    <w:qFormat/>
    <w:uiPriority w:val="0"/>
    <w:rPr>
      <w:rFonts w:ascii="Tahoma" w:hAnsi="Tahoma" w:cs="Tahoma"/>
      <w:sz w:val="24"/>
    </w:rPr>
  </w:style>
  <w:style w:type="paragraph" w:customStyle="1" w:styleId="412">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3">
    <w:name w:val="标题6"/>
    <w:basedOn w:val="10"/>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4">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5">
    <w:name w:val="批注文字 Char1"/>
    <w:basedOn w:val="63"/>
    <w:semiHidden/>
    <w:qFormat/>
    <w:uiPriority w:val="99"/>
    <w:rPr>
      <w:rFonts w:ascii="Times New Roman" w:hAnsi="Times New Roman" w:eastAsia="宋体" w:cs="Times New Roman"/>
      <w:szCs w:val="24"/>
    </w:rPr>
  </w:style>
  <w:style w:type="paragraph" w:styleId="416">
    <w:name w:val="List Paragraph"/>
    <w:basedOn w:val="1"/>
    <w:qFormat/>
    <w:uiPriority w:val="99"/>
    <w:pPr>
      <w:ind w:firstLine="420" w:firstLineChars="200"/>
    </w:pPr>
    <w:rPr>
      <w:szCs w:val="24"/>
    </w:rPr>
  </w:style>
  <w:style w:type="character" w:customStyle="1" w:styleId="417">
    <w:name w:val="NormalCharacter"/>
    <w:qFormat/>
    <w:uiPriority w:val="0"/>
  </w:style>
  <w:style w:type="paragraph" w:customStyle="1" w:styleId="418">
    <w:name w:val="PlainText"/>
    <w:basedOn w:val="1"/>
    <w:qFormat/>
    <w:uiPriority w:val="0"/>
    <w:rPr>
      <w:rFonts w:ascii="宋体" w:hAnsi="Courier New"/>
    </w:rPr>
  </w:style>
  <w:style w:type="character" w:customStyle="1" w:styleId="419">
    <w:name w:val="未处理的提及1"/>
    <w:basedOn w:val="63"/>
    <w:semiHidden/>
    <w:unhideWhenUsed/>
    <w:qFormat/>
    <w:uiPriority w:val="99"/>
    <w:rPr>
      <w:color w:val="605E5C"/>
      <w:shd w:val="clear" w:color="auto" w:fill="E1DFDD"/>
    </w:rPr>
  </w:style>
  <w:style w:type="paragraph" w:customStyle="1" w:styleId="420">
    <w:name w:val="模板普通正文"/>
    <w:basedOn w:val="3"/>
    <w:qFormat/>
    <w:uiPriority w:val="0"/>
    <w:pPr>
      <w:spacing w:beforeLines="50" w:after="10"/>
      <w:ind w:left="420" w:leftChars="200" w:firstLine="490" w:firstLineChars="175"/>
      <w:jc w:val="left"/>
    </w:pPr>
    <w:rPr>
      <w:sz w:val="21"/>
      <w:szCs w:val="24"/>
    </w:rPr>
  </w:style>
  <w:style w:type="character" w:customStyle="1" w:styleId="421">
    <w:name w:val="未处理的提及2"/>
    <w:basedOn w:val="63"/>
    <w:semiHidden/>
    <w:unhideWhenUsed/>
    <w:qFormat/>
    <w:uiPriority w:val="99"/>
    <w:rPr>
      <w:color w:val="605E5C"/>
      <w:shd w:val="clear" w:color="auto" w:fill="E1DFDD"/>
    </w:rPr>
  </w:style>
  <w:style w:type="character" w:customStyle="1" w:styleId="422">
    <w:name w:val="正文缩进 字符"/>
    <w:link w:val="9"/>
    <w:qFormat/>
    <w:uiPriority w:val="0"/>
    <w:rPr>
      <w:kern w:val="2"/>
      <w:sz w:val="21"/>
    </w:rPr>
  </w:style>
  <w:style w:type="paragraph" w:customStyle="1" w:styleId="423">
    <w:name w:val="BodyText1I"/>
    <w:basedOn w:val="424"/>
    <w:next w:val="1"/>
    <w:qFormat/>
    <w:uiPriority w:val="0"/>
    <w:pPr>
      <w:autoSpaceDE/>
      <w:autoSpaceDN/>
      <w:spacing w:after="120"/>
      <w:ind w:firstLine="420" w:firstLineChars="100"/>
      <w:jc w:val="both"/>
      <w:textAlignment w:val="baseline"/>
    </w:pPr>
    <w:rPr>
      <w:rFonts w:ascii="Times New Roman" w:hAnsi="Times New Roman"/>
      <w:kern w:val="2"/>
      <w:szCs w:val="24"/>
    </w:rPr>
  </w:style>
  <w:style w:type="paragraph" w:customStyle="1" w:styleId="424">
    <w:name w:val="BodyText"/>
    <w:basedOn w:val="1"/>
    <w:next w:val="425"/>
    <w:qFormat/>
    <w:uiPriority w:val="0"/>
    <w:pPr>
      <w:spacing w:after="120"/>
      <w:jc w:val="both"/>
      <w:textAlignment w:val="baseline"/>
    </w:pPr>
  </w:style>
  <w:style w:type="paragraph" w:customStyle="1" w:styleId="425">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26">
    <w:name w:val="样式 标题 2 + 段后: 156 磅"/>
    <w:basedOn w:val="6"/>
    <w:qFormat/>
    <w:uiPriority w:val="0"/>
    <w:pPr>
      <w:spacing w:before="100" w:after="100" w:line="240" w:lineRule="auto"/>
    </w:pPr>
    <w:rPr>
      <w:rFonts w:cs="宋体"/>
      <w:bCs/>
      <w:sz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DE7BE-D9E8-4E68-8D48-889A3FA803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16100</Words>
  <Characters>17153</Characters>
  <Lines>166</Lines>
  <Paragraphs>47</Paragraphs>
  <TotalTime>29</TotalTime>
  <ScaleCrop>false</ScaleCrop>
  <LinksUpToDate>false</LinksUpToDate>
  <CharactersWithSpaces>19427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2022-02-28T05:07:00Z</dcterms:created>
  <dc:creator>Windows 用户</dc:creator>
  <cp:lastModifiedBy>Miss</cp:lastModifiedBy>
  <cp:lastPrinted>2022-07-12T00:12:00Z</cp:lastPrinted>
  <dcterms:modified xsi:type="dcterms:W3CDTF">2024-03-05T04:22:08Z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727FB4870CFF4DB698AF9C3E07BDA4ED</vt:lpwstr>
  </property>
</Properties>
</file>