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48F20">
      <w:pPr>
        <w:spacing w:line="480" w:lineRule="exact"/>
        <w:jc w:val="center"/>
        <w:rPr>
          <w:rFonts w:ascii="宋体" w:cs="宋体"/>
          <w:b/>
          <w:bCs/>
          <w:snapToGrid w:val="0"/>
          <w:kern w:val="0"/>
          <w:sz w:val="32"/>
          <w:szCs w:val="32"/>
          <w:highlight w:val="none"/>
        </w:rPr>
      </w:pPr>
      <w:r>
        <w:rPr>
          <w:rFonts w:hint="eastAsia" w:ascii="宋体" w:hAnsi="宋体" w:eastAsia="宋体" w:cs="宋体"/>
          <w:b/>
          <w:kern w:val="2"/>
          <w:sz w:val="32"/>
          <w:szCs w:val="32"/>
          <w:highlight w:val="none"/>
          <w:lang w:val="zh-CN" w:eastAsia="zh-CN" w:bidi="ar-SA"/>
        </w:rPr>
        <w:t>货物需求及参数要求</w:t>
      </w:r>
    </w:p>
    <w:p w14:paraId="5C7966E4">
      <w:pPr>
        <w:widowControl/>
        <w:spacing w:line="500" w:lineRule="exact"/>
        <w:ind w:firstLine="422" w:firstLineChars="200"/>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采购文件的相关要求。</w:t>
      </w:r>
    </w:p>
    <w:p w14:paraId="19F5CF57">
      <w:pPr>
        <w:widowControl/>
        <w:numPr>
          <w:ilvl w:val="0"/>
          <w:numId w:val="1"/>
        </w:numPr>
        <w:spacing w:line="360" w:lineRule="auto"/>
        <w:jc w:val="left"/>
        <w:rPr>
          <w:rFonts w:hint="eastAsia"/>
          <w:b/>
          <w:bCs/>
          <w:highlight w:val="none"/>
        </w:rPr>
      </w:pPr>
      <w:r>
        <w:rPr>
          <w:rFonts w:hint="eastAsia"/>
          <w:b/>
          <w:bCs/>
          <w:highlight w:val="none"/>
        </w:rPr>
        <w:t>货物需求一览表</w:t>
      </w:r>
      <w:bookmarkStart w:id="0" w:name="_Hlk96158360"/>
      <w:bookmarkStart w:id="1" w:name="_Hlk106267351"/>
    </w:p>
    <w:tbl>
      <w:tblPr>
        <w:tblStyle w:val="3"/>
        <w:tblW w:w="9789" w:type="dxa"/>
        <w:jc w:val="center"/>
        <w:tblLayout w:type="fixed"/>
        <w:tblCellMar>
          <w:top w:w="0" w:type="dxa"/>
          <w:left w:w="108" w:type="dxa"/>
          <w:bottom w:w="0" w:type="dxa"/>
          <w:right w:w="108" w:type="dxa"/>
        </w:tblCellMar>
      </w:tblPr>
      <w:tblGrid>
        <w:gridCol w:w="524"/>
        <w:gridCol w:w="1245"/>
        <w:gridCol w:w="5509"/>
        <w:gridCol w:w="711"/>
        <w:gridCol w:w="1102"/>
        <w:gridCol w:w="698"/>
      </w:tblGrid>
      <w:tr w14:paraId="165A3F64">
        <w:tblPrEx>
          <w:tblCellMar>
            <w:top w:w="0" w:type="dxa"/>
            <w:left w:w="108" w:type="dxa"/>
            <w:bottom w:w="0" w:type="dxa"/>
            <w:right w:w="108" w:type="dxa"/>
          </w:tblCellMar>
        </w:tblPrEx>
        <w:trPr>
          <w:trHeight w:val="652" w:hRule="atLeast"/>
          <w:jc w:val="center"/>
        </w:trPr>
        <w:tc>
          <w:tcPr>
            <w:tcW w:w="524" w:type="dxa"/>
            <w:tcBorders>
              <w:top w:val="single" w:color="000000" w:sz="4" w:space="0"/>
              <w:left w:val="single" w:color="000000" w:sz="4" w:space="0"/>
              <w:bottom w:val="single" w:color="auto" w:sz="4" w:space="0"/>
              <w:right w:val="single" w:color="000000" w:sz="4" w:space="0"/>
            </w:tcBorders>
            <w:noWrap/>
            <w:vAlign w:val="center"/>
          </w:tcPr>
          <w:p w14:paraId="12D299A2">
            <w:pPr>
              <w:widowControl/>
              <w:jc w:val="center"/>
              <w:textAlignment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bidi="ar"/>
              </w:rPr>
              <w:t>序号</w:t>
            </w:r>
          </w:p>
        </w:tc>
        <w:tc>
          <w:tcPr>
            <w:tcW w:w="1245" w:type="dxa"/>
            <w:tcBorders>
              <w:top w:val="single" w:color="000000" w:sz="4" w:space="0"/>
              <w:left w:val="single" w:color="000000" w:sz="4" w:space="0"/>
              <w:bottom w:val="single" w:color="auto" w:sz="4" w:space="0"/>
              <w:right w:val="single" w:color="000000" w:sz="4" w:space="0"/>
            </w:tcBorders>
            <w:noWrap/>
            <w:vAlign w:val="center"/>
          </w:tcPr>
          <w:p w14:paraId="345CA369">
            <w:pPr>
              <w:widowControl/>
              <w:jc w:val="center"/>
              <w:textAlignment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val="en-US" w:eastAsia="zh-CN" w:bidi="ar"/>
              </w:rPr>
              <w:t>产品</w:t>
            </w:r>
            <w:r>
              <w:rPr>
                <w:rFonts w:hint="eastAsia" w:asciiTheme="minorEastAsia" w:hAnsiTheme="minorEastAsia" w:eastAsiaTheme="minorEastAsia" w:cstheme="minorEastAsia"/>
                <w:b/>
                <w:bCs/>
                <w:kern w:val="0"/>
                <w:szCs w:val="21"/>
                <w:highlight w:val="none"/>
                <w:lang w:bidi="ar"/>
              </w:rPr>
              <w:t>名称</w:t>
            </w:r>
          </w:p>
        </w:tc>
        <w:tc>
          <w:tcPr>
            <w:tcW w:w="5509" w:type="dxa"/>
            <w:tcBorders>
              <w:top w:val="single" w:color="000000" w:sz="4" w:space="0"/>
              <w:left w:val="single" w:color="000000" w:sz="4" w:space="0"/>
              <w:bottom w:val="single" w:color="auto" w:sz="4" w:space="0"/>
              <w:right w:val="single" w:color="000000" w:sz="4" w:space="0"/>
            </w:tcBorders>
            <w:noWrap/>
            <w:vAlign w:val="center"/>
          </w:tcPr>
          <w:p w14:paraId="60F5B887">
            <w:pPr>
              <w:widowControl/>
              <w:spacing w:line="360" w:lineRule="auto"/>
              <w:jc w:val="center"/>
              <w:textAlignment w:val="center"/>
              <w:rPr>
                <w:rFonts w:hint="eastAsia" w:asciiTheme="minorEastAsia" w:hAnsiTheme="minorEastAsia" w:eastAsiaTheme="minorEastAsia" w:cstheme="minorEastAsia"/>
                <w:b/>
                <w:bCs/>
                <w:kern w:val="0"/>
                <w:szCs w:val="21"/>
                <w:highlight w:val="none"/>
                <w:lang w:bidi="ar"/>
              </w:rPr>
            </w:pPr>
            <w:r>
              <w:rPr>
                <w:rFonts w:hint="eastAsia" w:asciiTheme="minorEastAsia" w:hAnsiTheme="minorEastAsia" w:eastAsiaTheme="minorEastAsia" w:cstheme="minorEastAsia"/>
                <w:b/>
                <w:bCs/>
                <w:kern w:val="0"/>
                <w:szCs w:val="21"/>
                <w:highlight w:val="none"/>
                <w:lang w:bidi="ar"/>
              </w:rPr>
              <w:t>技术参数</w:t>
            </w: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0271952C">
            <w:pPr>
              <w:widowControl/>
              <w:jc w:val="center"/>
              <w:textAlignment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val="en-US" w:eastAsia="zh-CN" w:bidi="ar"/>
              </w:rPr>
              <w:t>数</w:t>
            </w:r>
            <w:r>
              <w:rPr>
                <w:rFonts w:hint="eastAsia" w:asciiTheme="minorEastAsia" w:hAnsiTheme="minorEastAsia" w:eastAsiaTheme="minorEastAsia" w:cstheme="minorEastAsia"/>
                <w:b/>
                <w:bCs/>
                <w:kern w:val="0"/>
                <w:szCs w:val="21"/>
                <w:highlight w:val="none"/>
                <w:lang w:bidi="ar"/>
              </w:rPr>
              <w:t>量</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3DAE70D9">
            <w:pPr>
              <w:widowControl/>
              <w:jc w:val="center"/>
              <w:textAlignment w:val="center"/>
              <w:rPr>
                <w:rFonts w:hint="eastAsia" w:asciiTheme="minorEastAsia" w:hAnsiTheme="minorEastAsia" w:eastAsiaTheme="minorEastAsia" w:cstheme="minorEastAsia"/>
                <w:b/>
                <w:bCs/>
                <w:kern w:val="0"/>
                <w:szCs w:val="21"/>
                <w:highlight w:val="none"/>
                <w:lang w:eastAsia="zh-CN" w:bidi="ar"/>
              </w:rPr>
            </w:pPr>
            <w:r>
              <w:rPr>
                <w:rFonts w:hint="eastAsia" w:asciiTheme="minorEastAsia" w:hAnsiTheme="minorEastAsia" w:eastAsiaTheme="minorEastAsia" w:cstheme="minorEastAsia"/>
                <w:b/>
                <w:bCs/>
                <w:kern w:val="0"/>
                <w:szCs w:val="21"/>
                <w:highlight w:val="none"/>
                <w:lang w:val="en-US" w:eastAsia="zh-CN" w:bidi="ar"/>
              </w:rPr>
              <w:t>单价</w:t>
            </w:r>
            <w:r>
              <w:rPr>
                <w:rFonts w:hint="eastAsia" w:asciiTheme="minorEastAsia" w:hAnsiTheme="minorEastAsia" w:eastAsiaTheme="minorEastAsia" w:cstheme="minorEastAsia"/>
                <w:b/>
                <w:bCs/>
                <w:kern w:val="0"/>
                <w:szCs w:val="21"/>
                <w:highlight w:val="none"/>
                <w:lang w:bidi="ar"/>
              </w:rPr>
              <w:t>限价</w:t>
            </w:r>
            <w:r>
              <w:rPr>
                <w:rFonts w:hint="eastAsia" w:asciiTheme="minorEastAsia" w:hAnsiTheme="minorEastAsia" w:eastAsiaTheme="minorEastAsia" w:cstheme="minorEastAsia"/>
                <w:b/>
                <w:bCs/>
                <w:kern w:val="0"/>
                <w:szCs w:val="21"/>
                <w:highlight w:val="none"/>
                <w:lang w:eastAsia="zh-CN" w:bidi="ar"/>
              </w:rPr>
              <w:t>（</w:t>
            </w:r>
            <w:r>
              <w:rPr>
                <w:rFonts w:hint="eastAsia" w:asciiTheme="minorEastAsia" w:hAnsiTheme="minorEastAsia" w:eastAsiaTheme="minorEastAsia" w:cstheme="minorEastAsia"/>
                <w:b/>
                <w:bCs/>
                <w:kern w:val="0"/>
                <w:szCs w:val="21"/>
                <w:highlight w:val="none"/>
                <w:lang w:val="en-US" w:eastAsia="zh-CN" w:bidi="ar"/>
              </w:rPr>
              <w:t>元/套</w:t>
            </w:r>
            <w:r>
              <w:rPr>
                <w:rFonts w:hint="eastAsia" w:asciiTheme="minorEastAsia" w:hAnsiTheme="minorEastAsia" w:eastAsiaTheme="minorEastAsia" w:cstheme="minorEastAsia"/>
                <w:b/>
                <w:bCs/>
                <w:kern w:val="0"/>
                <w:szCs w:val="21"/>
                <w:highlight w:val="none"/>
                <w:lang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31668BA">
            <w:pPr>
              <w:widowControl/>
              <w:jc w:val="center"/>
              <w:textAlignment w:val="center"/>
              <w:rPr>
                <w:rFonts w:hint="eastAsia" w:asciiTheme="minorEastAsia" w:hAnsiTheme="minorEastAsia" w:eastAsiaTheme="minorEastAsia" w:cstheme="minorEastAsia"/>
                <w:b/>
                <w:bCs/>
                <w:kern w:val="0"/>
                <w:szCs w:val="21"/>
                <w:highlight w:val="none"/>
                <w:lang w:val="en-US" w:eastAsia="zh-CN" w:bidi="ar"/>
              </w:rPr>
            </w:pPr>
            <w:r>
              <w:rPr>
                <w:rFonts w:hint="eastAsia" w:asciiTheme="minorEastAsia" w:hAnsiTheme="minorEastAsia" w:eastAsiaTheme="minorEastAsia" w:cstheme="minorEastAsia"/>
                <w:b/>
                <w:bCs/>
                <w:kern w:val="0"/>
                <w:szCs w:val="21"/>
                <w:highlight w:val="none"/>
                <w:lang w:val="en-US" w:eastAsia="zh-CN" w:bidi="ar"/>
              </w:rPr>
              <w:t>备注</w:t>
            </w:r>
          </w:p>
        </w:tc>
      </w:tr>
      <w:tr w14:paraId="73426A70">
        <w:tblPrEx>
          <w:tblCellMar>
            <w:top w:w="0" w:type="dxa"/>
            <w:left w:w="108" w:type="dxa"/>
            <w:bottom w:w="0" w:type="dxa"/>
            <w:right w:w="108" w:type="dxa"/>
          </w:tblCellMar>
        </w:tblPrEx>
        <w:trPr>
          <w:trHeight w:val="90" w:hRule="atLeast"/>
          <w:jc w:val="center"/>
        </w:trPr>
        <w:tc>
          <w:tcPr>
            <w:tcW w:w="524" w:type="dxa"/>
            <w:tcBorders>
              <w:top w:val="single" w:color="auto" w:sz="4" w:space="0"/>
              <w:left w:val="single" w:color="auto" w:sz="4" w:space="0"/>
              <w:bottom w:val="single" w:color="auto" w:sz="4" w:space="0"/>
              <w:right w:val="single" w:color="auto" w:sz="4" w:space="0"/>
            </w:tcBorders>
            <w:noWrap/>
            <w:vAlign w:val="center"/>
          </w:tcPr>
          <w:p w14:paraId="7A16D25D">
            <w:pPr>
              <w:widowControl/>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245" w:type="dxa"/>
            <w:tcBorders>
              <w:top w:val="single" w:color="auto" w:sz="4" w:space="0"/>
              <w:left w:val="single" w:color="auto" w:sz="4" w:space="0"/>
              <w:bottom w:val="single" w:color="auto" w:sz="4" w:space="0"/>
              <w:right w:val="single" w:color="auto" w:sz="4" w:space="0"/>
            </w:tcBorders>
            <w:noWrap/>
            <w:vAlign w:val="center"/>
          </w:tcPr>
          <w:p w14:paraId="58913C89">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动态血压监测仪（一拖五）</w:t>
            </w:r>
          </w:p>
        </w:tc>
        <w:tc>
          <w:tcPr>
            <w:tcW w:w="5509" w:type="dxa"/>
            <w:tcBorders>
              <w:top w:val="single" w:color="auto" w:sz="4" w:space="0"/>
              <w:left w:val="single" w:color="auto" w:sz="4" w:space="0"/>
              <w:bottom w:val="single" w:color="auto" w:sz="4" w:space="0"/>
              <w:right w:val="single" w:color="000000" w:sz="4" w:space="0"/>
            </w:tcBorders>
            <w:noWrap/>
            <w:vAlign w:val="center"/>
          </w:tcPr>
          <w:p w14:paraId="68359CC4">
            <w:pPr>
              <w:numPr>
                <w:ilvl w:val="0"/>
                <w:numId w:val="0"/>
              </w:numPr>
              <w:spacing w:line="360" w:lineRule="auto"/>
              <w:ind w:leftChars="0"/>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一、</w:t>
            </w:r>
            <w:r>
              <w:rPr>
                <w:rFonts w:hint="eastAsia" w:ascii="宋体" w:hAnsi="宋体" w:eastAsia="宋体" w:cs="宋体"/>
                <w:b/>
                <w:bCs/>
                <w:color w:val="000000"/>
                <w:kern w:val="0"/>
                <w:sz w:val="21"/>
                <w:szCs w:val="21"/>
                <w:highlight w:val="none"/>
              </w:rPr>
              <w:t>采集盒</w:t>
            </w:r>
          </w:p>
          <w:p w14:paraId="6C924A5C">
            <w:pPr>
              <w:numPr>
                <w:ilvl w:val="0"/>
                <w:numId w:val="0"/>
              </w:numPr>
              <w:spacing w:line="360" w:lineRule="auto"/>
              <w:ind w:leftChars="0"/>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kern w:val="0"/>
                <w:sz w:val="21"/>
                <w:szCs w:val="21"/>
                <w:highlight w:val="none"/>
              </w:rPr>
              <w:t>全玻璃面板，体积小，重量＜160g，方便受检者佩戴</w:t>
            </w:r>
            <w:r>
              <w:rPr>
                <w:rFonts w:hint="eastAsia" w:ascii="宋体" w:hAnsi="宋体" w:eastAsia="宋体" w:cs="宋体"/>
                <w:color w:val="000000"/>
                <w:kern w:val="0"/>
                <w:sz w:val="21"/>
                <w:szCs w:val="21"/>
                <w:highlight w:val="none"/>
                <w:lang w:eastAsia="zh-CN"/>
              </w:rPr>
              <w:t>。</w:t>
            </w:r>
          </w:p>
          <w:p w14:paraId="2EEB7E2A">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kern w:val="0"/>
                <w:sz w:val="21"/>
                <w:szCs w:val="21"/>
                <w:highlight w:val="none"/>
              </w:rPr>
              <w:t>OLED彩色屏幕显示，能够清晰显示时间、电池电量、血压测量结果</w:t>
            </w:r>
            <w:r>
              <w:rPr>
                <w:rFonts w:hint="eastAsia" w:ascii="宋体" w:hAnsi="宋体" w:eastAsia="宋体" w:cs="宋体"/>
                <w:color w:val="000000"/>
                <w:kern w:val="0"/>
                <w:sz w:val="21"/>
                <w:szCs w:val="21"/>
                <w:highlight w:val="none"/>
                <w:lang w:eastAsia="zh-CN"/>
              </w:rPr>
              <w:t>。</w:t>
            </w:r>
          </w:p>
          <w:p w14:paraId="2D3E2ED1">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扇形设计的袖带和手臂的贴合，保证患者佩戴舒适性；袖带延长管连接处采用自锁结构，能够快速连接、更换袖带</w:t>
            </w:r>
            <w:r>
              <w:rPr>
                <w:rFonts w:hint="eastAsia" w:ascii="宋体" w:hAnsi="宋体" w:eastAsia="宋体" w:cs="宋体"/>
                <w:color w:val="000000"/>
                <w:kern w:val="0"/>
                <w:sz w:val="21"/>
                <w:szCs w:val="21"/>
                <w:highlight w:val="none"/>
                <w:lang w:eastAsia="zh-CN"/>
              </w:rPr>
              <w:t>。</w:t>
            </w:r>
          </w:p>
          <w:p w14:paraId="69361830">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kern w:val="0"/>
                <w:sz w:val="21"/>
                <w:szCs w:val="21"/>
                <w:highlight w:val="none"/>
              </w:rPr>
              <w:t>灵活的数据传输方式，支持type C或无线蓝牙的方式进行数据传输、读取</w:t>
            </w:r>
            <w:r>
              <w:rPr>
                <w:rFonts w:hint="eastAsia" w:ascii="宋体" w:hAnsi="宋体" w:eastAsia="宋体" w:cs="宋体"/>
                <w:color w:val="000000"/>
                <w:kern w:val="0"/>
                <w:sz w:val="21"/>
                <w:szCs w:val="21"/>
                <w:highlight w:val="none"/>
                <w:lang w:eastAsia="zh-CN"/>
              </w:rPr>
              <w:t>。</w:t>
            </w:r>
          </w:p>
          <w:p w14:paraId="4D207F05">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kern w:val="0"/>
                <w:sz w:val="21"/>
                <w:szCs w:val="21"/>
                <w:highlight w:val="none"/>
              </w:rPr>
              <w:t>防水等级：支持IP22防水等级</w:t>
            </w:r>
            <w:r>
              <w:rPr>
                <w:rFonts w:hint="eastAsia" w:ascii="宋体" w:hAnsi="宋体" w:eastAsia="宋体" w:cs="宋体"/>
                <w:color w:val="000000"/>
                <w:kern w:val="0"/>
                <w:sz w:val="21"/>
                <w:szCs w:val="21"/>
                <w:highlight w:val="none"/>
                <w:lang w:eastAsia="zh-CN"/>
              </w:rPr>
              <w:t>。</w:t>
            </w:r>
          </w:p>
          <w:p w14:paraId="29E66599">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供电要求：直流电源，2节AA电池供电</w:t>
            </w:r>
            <w:r>
              <w:rPr>
                <w:rFonts w:hint="eastAsia" w:ascii="宋体" w:hAnsi="宋体" w:eastAsia="宋体" w:cs="宋体"/>
                <w:color w:val="000000"/>
                <w:kern w:val="0"/>
                <w:sz w:val="21"/>
                <w:szCs w:val="21"/>
                <w:highlight w:val="none"/>
                <w:lang w:eastAsia="zh-CN"/>
              </w:rPr>
              <w:t>。</w:t>
            </w:r>
          </w:p>
          <w:p w14:paraId="280EF459">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电池仓拉绳设计，方便医生日常电池的更换</w:t>
            </w:r>
            <w:r>
              <w:rPr>
                <w:rFonts w:hint="eastAsia" w:ascii="宋体" w:hAnsi="宋体" w:eastAsia="宋体" w:cs="宋体"/>
                <w:color w:val="000000"/>
                <w:kern w:val="0"/>
                <w:sz w:val="21"/>
                <w:szCs w:val="21"/>
                <w:highlight w:val="none"/>
                <w:lang w:eastAsia="zh-CN"/>
              </w:rPr>
              <w:t>。</w:t>
            </w:r>
          </w:p>
          <w:p w14:paraId="513F07E5">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kern w:val="0"/>
                <w:sz w:val="21"/>
                <w:szCs w:val="21"/>
                <w:highlight w:val="none"/>
              </w:rPr>
              <w:t>支持事件记录功能，结合事件记录对血压数据进行分析</w:t>
            </w:r>
            <w:r>
              <w:rPr>
                <w:rFonts w:hint="eastAsia" w:ascii="宋体" w:hAnsi="宋体" w:eastAsia="宋体" w:cs="宋体"/>
                <w:color w:val="000000"/>
                <w:kern w:val="0"/>
                <w:sz w:val="21"/>
                <w:szCs w:val="21"/>
                <w:highlight w:val="none"/>
                <w:lang w:eastAsia="zh-CN"/>
              </w:rPr>
              <w:t>。</w:t>
            </w:r>
          </w:p>
          <w:p w14:paraId="1C6ED52E">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rPr>
              <w:t>支持体位记录功能，能够辅助临床判断患者血压测量时的体位情况</w:t>
            </w:r>
            <w:r>
              <w:rPr>
                <w:rFonts w:hint="eastAsia" w:ascii="宋体" w:hAnsi="宋体" w:eastAsia="宋体" w:cs="宋体"/>
                <w:color w:val="000000"/>
                <w:kern w:val="0"/>
                <w:sz w:val="21"/>
                <w:szCs w:val="21"/>
                <w:highlight w:val="none"/>
                <w:lang w:eastAsia="zh-CN"/>
              </w:rPr>
              <w:t>。</w:t>
            </w:r>
          </w:p>
          <w:p w14:paraId="42024656">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数据存储器：闪存储存，至少可存储300组数据</w:t>
            </w:r>
            <w:r>
              <w:rPr>
                <w:rFonts w:hint="eastAsia" w:ascii="宋体" w:hAnsi="宋体" w:eastAsia="宋体" w:cs="宋体"/>
                <w:color w:val="000000"/>
                <w:kern w:val="0"/>
                <w:sz w:val="21"/>
                <w:szCs w:val="21"/>
                <w:highlight w:val="none"/>
                <w:lang w:eastAsia="zh-CN"/>
              </w:rPr>
              <w:t>。</w:t>
            </w:r>
          </w:p>
          <w:p w14:paraId="07D33BFA">
            <w:pPr>
              <w:numPr>
                <w:ilvl w:val="0"/>
                <w:numId w:val="0"/>
              </w:numPr>
              <w:spacing w:line="360" w:lineRule="auto"/>
              <w:ind w:leftChars="0"/>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11、</w:t>
            </w:r>
            <w:r>
              <w:rPr>
                <w:rFonts w:hint="eastAsia" w:ascii="宋体" w:hAnsi="宋体" w:eastAsia="宋体" w:cs="宋体"/>
                <w:color w:val="000000"/>
                <w:kern w:val="0"/>
                <w:sz w:val="21"/>
                <w:szCs w:val="21"/>
                <w:highlight w:val="none"/>
                <w:lang w:val="en-US" w:eastAsia="zh-CN" w:bidi="ar-SA"/>
              </w:rPr>
              <w:t>配备</w:t>
            </w:r>
            <w:r>
              <w:rPr>
                <w:rFonts w:hint="eastAsia" w:ascii="宋体" w:hAnsi="宋体" w:eastAsia="宋体" w:cs="宋体"/>
                <w:color w:val="000000"/>
                <w:kern w:val="0"/>
                <w:sz w:val="21"/>
                <w:szCs w:val="21"/>
                <w:highlight w:val="none"/>
              </w:rPr>
              <w:t>采集盒</w:t>
            </w:r>
            <w:r>
              <w:rPr>
                <w:rFonts w:hint="eastAsia" w:ascii="宋体" w:hAnsi="宋体" w:cs="宋体"/>
                <w:color w:val="000000"/>
                <w:kern w:val="0"/>
                <w:sz w:val="21"/>
                <w:szCs w:val="21"/>
                <w:highlight w:val="none"/>
                <w:lang w:val="en-US" w:eastAsia="zh-CN"/>
              </w:rPr>
              <w:t>5个。</w:t>
            </w:r>
          </w:p>
          <w:p w14:paraId="7AF9E700">
            <w:pPr>
              <w:spacing w:line="360" w:lineRule="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二、测量范围</w:t>
            </w:r>
          </w:p>
          <w:p w14:paraId="1D8D6121">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测量方法：示波法</w:t>
            </w:r>
            <w:r>
              <w:rPr>
                <w:rFonts w:hint="eastAsia" w:ascii="宋体" w:hAnsi="宋体" w:eastAsia="宋体" w:cs="宋体"/>
                <w:color w:val="000000"/>
                <w:kern w:val="0"/>
                <w:sz w:val="21"/>
                <w:szCs w:val="21"/>
                <w:highlight w:val="none"/>
                <w:lang w:eastAsia="zh-CN"/>
              </w:rPr>
              <w:t>。</w:t>
            </w:r>
          </w:p>
          <w:p w14:paraId="22505BD1">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量程：0 mmHg</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300 mmHg，精度：±3 mmHg (±0.4kPa)</w:t>
            </w:r>
            <w:r>
              <w:rPr>
                <w:rFonts w:hint="eastAsia" w:ascii="宋体" w:hAnsi="宋体" w:eastAsia="宋体" w:cs="宋体"/>
                <w:color w:val="000000"/>
                <w:kern w:val="0"/>
                <w:sz w:val="21"/>
                <w:szCs w:val="21"/>
                <w:highlight w:val="none"/>
                <w:lang w:eastAsia="zh-CN"/>
              </w:rPr>
              <w:t>。</w:t>
            </w:r>
          </w:p>
          <w:p w14:paraId="4154F3E0">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kern w:val="0"/>
                <w:sz w:val="21"/>
                <w:szCs w:val="21"/>
                <w:highlight w:val="none"/>
              </w:rPr>
              <w:t>压力测量范围：10 mmHg</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290 mmHg，</w:t>
            </w:r>
            <w:r>
              <w:rPr>
                <w:rFonts w:hint="eastAsia" w:ascii="宋体" w:hAnsi="宋体" w:eastAsia="宋体" w:cs="宋体"/>
                <w:color w:val="000000"/>
                <w:sz w:val="21"/>
                <w:szCs w:val="21"/>
                <w:highlight w:val="none"/>
              </w:rPr>
              <w:t>最大平均误差：±5 mmHg（0.67kPa），最大标准偏差：8 mmHg（1.07kPa）</w:t>
            </w:r>
            <w:r>
              <w:rPr>
                <w:rFonts w:hint="eastAsia" w:ascii="宋体" w:hAnsi="宋体" w:eastAsia="宋体" w:cs="宋体"/>
                <w:color w:val="000000"/>
                <w:sz w:val="21"/>
                <w:szCs w:val="21"/>
                <w:highlight w:val="none"/>
                <w:lang w:eastAsia="zh-CN"/>
              </w:rPr>
              <w:t>。</w:t>
            </w:r>
          </w:p>
          <w:p w14:paraId="51F56F22">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kern w:val="0"/>
                <w:sz w:val="21"/>
                <w:szCs w:val="21"/>
                <w:highlight w:val="none"/>
              </w:rPr>
              <w:t>脉率测量范围：40 bpm</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240 bpm</w:t>
            </w:r>
            <w:r>
              <w:rPr>
                <w:rFonts w:hint="eastAsia" w:ascii="宋体" w:hAnsi="宋体" w:eastAsia="宋体" w:cs="宋体"/>
                <w:color w:val="000000"/>
                <w:kern w:val="0"/>
                <w:sz w:val="21"/>
                <w:szCs w:val="21"/>
                <w:highlight w:val="none"/>
                <w:lang w:eastAsia="zh-CN"/>
              </w:rPr>
              <w:t>。</w:t>
            </w:r>
          </w:p>
          <w:p w14:paraId="009CB2E1">
            <w:pPr>
              <w:numPr>
                <w:ilvl w:val="0"/>
                <w:numId w:val="0"/>
              </w:numPr>
              <w:spacing w:line="360" w:lineRule="auto"/>
              <w:ind w:left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过压保护：当血压测量压力值超过297mmHg±3mmHg时，开启过压保护</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 xml:space="preserve"> </w:t>
            </w:r>
          </w:p>
          <w:p w14:paraId="49976A59">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监测时长：24小时</w:t>
            </w:r>
            <w:r>
              <w:rPr>
                <w:rFonts w:hint="eastAsia" w:ascii="宋体" w:hAnsi="宋体" w:eastAsia="宋体" w:cs="宋体"/>
                <w:color w:val="000000"/>
                <w:kern w:val="0"/>
                <w:sz w:val="21"/>
                <w:szCs w:val="21"/>
                <w:highlight w:val="none"/>
                <w:lang w:eastAsia="zh-CN"/>
              </w:rPr>
              <w:t>。</w:t>
            </w:r>
          </w:p>
          <w:p w14:paraId="1B220BA4">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安全系统：最大充气气压为300 mmHg，最大测量时常为120s</w:t>
            </w:r>
            <w:r>
              <w:rPr>
                <w:rFonts w:hint="eastAsia" w:ascii="宋体" w:hAnsi="宋体" w:eastAsia="宋体" w:cs="宋体"/>
                <w:color w:val="000000"/>
                <w:kern w:val="0"/>
                <w:sz w:val="21"/>
                <w:szCs w:val="21"/>
                <w:highlight w:val="none"/>
                <w:lang w:eastAsia="zh-CN"/>
              </w:rPr>
              <w:t>。</w:t>
            </w:r>
          </w:p>
          <w:p w14:paraId="19FFBF3B">
            <w:pPr>
              <w:spacing w:line="360" w:lineRule="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三、分析软件</w:t>
            </w:r>
          </w:p>
          <w:p w14:paraId="7533F831">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能够自动生成解释性总结，提供诊断术语库，方便医生快速编写诊断结论</w:t>
            </w:r>
            <w:r>
              <w:rPr>
                <w:rFonts w:hint="eastAsia" w:ascii="宋体" w:hAnsi="宋体" w:eastAsia="宋体" w:cs="宋体"/>
                <w:color w:val="000000"/>
                <w:kern w:val="0"/>
                <w:sz w:val="21"/>
                <w:szCs w:val="21"/>
                <w:highlight w:val="none"/>
                <w:lang w:eastAsia="zh-CN"/>
              </w:rPr>
              <w:t>。</w:t>
            </w:r>
          </w:p>
          <w:p w14:paraId="050D15BC">
            <w:pPr>
              <w:numPr>
                <w:ilvl w:val="0"/>
                <w:numId w:val="0"/>
              </w:numPr>
              <w:spacing w:line="360" w:lineRule="auto"/>
              <w:ind w:left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具有智能检索功能，支持对病例进行快速查找</w:t>
            </w:r>
          </w:p>
          <w:p w14:paraId="776060CC">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可自动删除已读取数据，防止病人数据混淆</w:t>
            </w:r>
            <w:r>
              <w:rPr>
                <w:rFonts w:hint="eastAsia" w:ascii="宋体" w:hAnsi="宋体" w:eastAsia="宋体" w:cs="宋体"/>
                <w:color w:val="000000"/>
                <w:kern w:val="0"/>
                <w:sz w:val="21"/>
                <w:szCs w:val="21"/>
                <w:highlight w:val="none"/>
                <w:lang w:eastAsia="zh-CN"/>
              </w:rPr>
              <w:t>。</w:t>
            </w:r>
          </w:p>
          <w:p w14:paraId="25F463EB">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具有数据表、统计表、直方图、饼图、昼夜节律图等分析工具，能够更加直观的分析数据</w:t>
            </w:r>
            <w:r>
              <w:rPr>
                <w:rFonts w:hint="eastAsia" w:ascii="宋体" w:hAnsi="宋体" w:eastAsia="宋体" w:cs="宋体"/>
                <w:color w:val="000000"/>
                <w:kern w:val="0"/>
                <w:sz w:val="21"/>
                <w:szCs w:val="21"/>
                <w:highlight w:val="none"/>
                <w:lang w:eastAsia="zh-CN"/>
              </w:rPr>
              <w:t>。</w:t>
            </w:r>
          </w:p>
          <w:p w14:paraId="351DEDB2">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kern w:val="0"/>
                <w:sz w:val="21"/>
                <w:szCs w:val="21"/>
                <w:highlight w:val="none"/>
              </w:rPr>
              <w:t>支持</w:t>
            </w:r>
            <w:r>
              <w:rPr>
                <w:rFonts w:hint="eastAsia" w:ascii="宋体" w:hAnsi="宋体" w:eastAsia="宋体" w:cs="宋体"/>
                <w:color w:val="000000"/>
                <w:sz w:val="21"/>
                <w:szCs w:val="21"/>
                <w:highlight w:val="none"/>
              </w:rPr>
              <w:t>平均压、测量比较功能、</w:t>
            </w:r>
            <w:r>
              <w:rPr>
                <w:rFonts w:hint="eastAsia" w:ascii="宋体" w:hAnsi="宋体" w:eastAsia="宋体" w:cs="宋体"/>
                <w:color w:val="000000"/>
                <w:kern w:val="0"/>
                <w:sz w:val="21"/>
                <w:szCs w:val="21"/>
                <w:highlight w:val="none"/>
              </w:rPr>
              <w:t>脉压分析、动态动脉硬化指数分析、晨峰血压分析、白大衣分析，多种分析功能辅助医生分析诊断</w:t>
            </w:r>
            <w:r>
              <w:rPr>
                <w:rFonts w:hint="eastAsia" w:ascii="宋体" w:hAnsi="宋体" w:eastAsia="宋体" w:cs="宋体"/>
                <w:color w:val="000000"/>
                <w:kern w:val="0"/>
                <w:sz w:val="21"/>
                <w:szCs w:val="21"/>
                <w:highlight w:val="none"/>
                <w:lang w:eastAsia="zh-CN"/>
              </w:rPr>
              <w:t>。</w:t>
            </w:r>
          </w:p>
          <w:p w14:paraId="14F17083">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相关图分析：可查看收缩压和舒张压相关性，查看全部和部分相关图，数据范围可支持总体、白天、夜间</w:t>
            </w:r>
            <w:r>
              <w:rPr>
                <w:rFonts w:hint="eastAsia" w:ascii="宋体" w:hAnsi="宋体" w:eastAsia="宋体" w:cs="宋体"/>
                <w:color w:val="000000"/>
                <w:kern w:val="0"/>
                <w:sz w:val="21"/>
                <w:szCs w:val="21"/>
                <w:highlight w:val="none"/>
                <w:lang w:eastAsia="zh-CN"/>
              </w:rPr>
              <w:t>。</w:t>
            </w:r>
          </w:p>
          <w:p w14:paraId="0FC4F088">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提供病人信息、管理列表、报告内容自定义配置，灵活的配置满足多样化的需求</w:t>
            </w:r>
            <w:r>
              <w:rPr>
                <w:rFonts w:hint="eastAsia" w:ascii="宋体" w:hAnsi="宋体" w:eastAsia="宋体" w:cs="宋体"/>
                <w:color w:val="000000"/>
                <w:kern w:val="0"/>
                <w:sz w:val="21"/>
                <w:szCs w:val="21"/>
                <w:highlight w:val="none"/>
                <w:lang w:eastAsia="zh-CN"/>
              </w:rPr>
              <w:t>。</w:t>
            </w:r>
          </w:p>
          <w:p w14:paraId="3E971DD8">
            <w:pPr>
              <w:numPr>
                <w:ilvl w:val="0"/>
                <w:numId w:val="0"/>
              </w:numPr>
              <w:spacing w:line="360" w:lineRule="auto"/>
              <w:ind w:leftChars="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数据管理和报告打印：用户可以编辑、存储、打印病人的血压、数据表、直方图、饼图、昼夜节律图等信息</w:t>
            </w:r>
            <w:r>
              <w:rPr>
                <w:rFonts w:hint="eastAsia" w:ascii="宋体" w:hAnsi="宋体" w:eastAsia="宋体" w:cs="宋体"/>
                <w:color w:val="000000"/>
                <w:kern w:val="0"/>
                <w:sz w:val="21"/>
                <w:szCs w:val="21"/>
                <w:highlight w:val="none"/>
                <w:lang w:eastAsia="zh-CN"/>
              </w:rPr>
              <w:t>。</w:t>
            </w:r>
          </w:p>
          <w:p w14:paraId="0C140A2B">
            <w:pPr>
              <w:numPr>
                <w:ilvl w:val="0"/>
                <w:numId w:val="0"/>
              </w:numPr>
              <w:spacing w:line="360" w:lineRule="auto"/>
              <w:ind w:leftChars="0"/>
              <w:rPr>
                <w:rFonts w:hint="eastAsia" w:asciiTheme="minorEastAsia" w:hAnsiTheme="minorEastAsia" w:eastAsiaTheme="minorEastAsia" w:cstheme="minorEastAsia"/>
                <w:szCs w:val="21"/>
                <w:highlight w:val="none"/>
                <w:lang w:val="en-US" w:eastAsia="zh-CN"/>
              </w:rPr>
            </w:pPr>
            <w:r>
              <w:rPr>
                <w:rFonts w:hint="eastAsia" w:ascii="宋体" w:hAnsi="宋体" w:eastAsia="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bidi="ar"/>
              </w:rPr>
              <w:t>支持与同品牌信息化系统集成，可实现数据传输功能</w:t>
            </w:r>
            <w:r>
              <w:rPr>
                <w:rFonts w:hint="eastAsia" w:ascii="宋体" w:hAnsi="宋体" w:eastAsia="宋体" w:cs="宋体"/>
                <w:color w:val="000000"/>
                <w:kern w:val="0"/>
                <w:sz w:val="21"/>
                <w:szCs w:val="21"/>
                <w:highlight w:val="none"/>
                <w:lang w:eastAsia="zh-CN" w:bidi="ar"/>
              </w:rPr>
              <w:t>。</w:t>
            </w:r>
          </w:p>
        </w:tc>
        <w:tc>
          <w:tcPr>
            <w:tcW w:w="711" w:type="dxa"/>
            <w:tcBorders>
              <w:top w:val="single" w:color="000000" w:sz="4" w:space="0"/>
              <w:left w:val="single" w:color="000000" w:sz="4" w:space="0"/>
              <w:bottom w:val="single" w:color="auto" w:sz="4" w:space="0"/>
              <w:right w:val="single" w:color="000000" w:sz="4" w:space="0"/>
            </w:tcBorders>
            <w:noWrap/>
            <w:vAlign w:val="center"/>
          </w:tcPr>
          <w:p w14:paraId="0449BDF6">
            <w:pPr>
              <w:widowControl/>
              <w:spacing w:line="360" w:lineRule="auto"/>
              <w:jc w:val="center"/>
              <w:textAlignment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1套</w:t>
            </w:r>
          </w:p>
        </w:tc>
        <w:tc>
          <w:tcPr>
            <w:tcW w:w="1102" w:type="dxa"/>
            <w:tcBorders>
              <w:top w:val="single" w:color="000000" w:sz="4" w:space="0"/>
              <w:left w:val="single" w:color="000000" w:sz="4" w:space="0"/>
              <w:bottom w:val="single" w:color="auto" w:sz="4" w:space="0"/>
              <w:right w:val="single" w:color="000000" w:sz="4" w:space="0"/>
            </w:tcBorders>
            <w:noWrap/>
            <w:vAlign w:val="center"/>
          </w:tcPr>
          <w:p w14:paraId="108E4198">
            <w:pPr>
              <w:widowControl/>
              <w:spacing w:line="360" w:lineRule="auto"/>
              <w:jc w:val="center"/>
              <w:textAlignment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110000</w:t>
            </w:r>
          </w:p>
        </w:tc>
        <w:tc>
          <w:tcPr>
            <w:tcW w:w="698" w:type="dxa"/>
            <w:tcBorders>
              <w:top w:val="single" w:color="000000" w:sz="4" w:space="0"/>
              <w:left w:val="single" w:color="000000" w:sz="4" w:space="0"/>
              <w:bottom w:val="single" w:color="auto" w:sz="4" w:space="0"/>
              <w:right w:val="single" w:color="000000" w:sz="4" w:space="0"/>
            </w:tcBorders>
            <w:noWrap/>
            <w:vAlign w:val="center"/>
          </w:tcPr>
          <w:p w14:paraId="631C2D74">
            <w:pPr>
              <w:widowControl/>
              <w:jc w:val="center"/>
              <w:textAlignment w:val="center"/>
              <w:rPr>
                <w:rFonts w:hint="default" w:asciiTheme="minorEastAsia" w:hAnsiTheme="minorEastAsia" w:eastAsiaTheme="minorEastAsia" w:cstheme="minorEastAsia"/>
                <w:szCs w:val="21"/>
                <w:highlight w:val="none"/>
                <w:lang w:val="en-US" w:eastAsia="zh-CN"/>
              </w:rPr>
            </w:pPr>
          </w:p>
        </w:tc>
      </w:tr>
      <w:tr w14:paraId="17CF26EA">
        <w:tblPrEx>
          <w:tblCellMar>
            <w:top w:w="0" w:type="dxa"/>
            <w:left w:w="108" w:type="dxa"/>
            <w:bottom w:w="0" w:type="dxa"/>
            <w:right w:w="108" w:type="dxa"/>
          </w:tblCellMar>
        </w:tblPrEx>
        <w:trPr>
          <w:trHeight w:val="90" w:hRule="atLeast"/>
          <w:jc w:val="center"/>
        </w:trPr>
        <w:tc>
          <w:tcPr>
            <w:tcW w:w="9789" w:type="dxa"/>
            <w:gridSpan w:val="6"/>
            <w:tcBorders>
              <w:top w:val="single" w:color="auto" w:sz="4" w:space="0"/>
              <w:left w:val="single" w:color="000000" w:sz="4" w:space="0"/>
              <w:bottom w:val="single" w:color="000000" w:sz="4" w:space="0"/>
              <w:right w:val="single" w:color="000000" w:sz="4" w:space="0"/>
            </w:tcBorders>
            <w:noWrap/>
            <w:vAlign w:val="center"/>
          </w:tcPr>
          <w:p w14:paraId="434F6CED">
            <w:pPr>
              <w:widowControl/>
              <w:spacing w:line="360" w:lineRule="auto"/>
              <w:ind w:left="630" w:hanging="630" w:hangingChars="300"/>
              <w:jc w:val="left"/>
              <w:textAlignment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说明：</w:t>
            </w:r>
          </w:p>
          <w:p w14:paraId="324609E7">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rPr>
              <w:t>1.投标人的投标文件必须标明所投货物的品牌与参数，保证原厂正品供货。</w:t>
            </w:r>
          </w:p>
          <w:p w14:paraId="72251CC8">
            <w:pPr>
              <w:widowControl/>
              <w:spacing w:line="360" w:lineRule="auto"/>
              <w:ind w:left="420" w:leftChars="200"/>
              <w:jc w:val="left"/>
              <w:textAlignment w:val="center"/>
              <w:rPr>
                <w:rFonts w:hint="eastAsia" w:ascii="宋体" w:hAnsi="宋体"/>
                <w:b/>
                <w:color w:val="auto"/>
                <w:szCs w:val="21"/>
                <w:highlight w:val="none"/>
              </w:rPr>
            </w:pPr>
            <w:r>
              <w:rPr>
                <w:rFonts w:hint="eastAsia" w:ascii="宋体" w:hAnsi="宋体"/>
                <w:b/>
                <w:color w:val="auto"/>
                <w:szCs w:val="21"/>
                <w:highlight w:val="none"/>
              </w:rPr>
              <w:t>2.免费质保期：至少</w:t>
            </w:r>
            <w:r>
              <w:rPr>
                <w:rFonts w:hint="eastAsia" w:ascii="宋体" w:hAnsi="宋体"/>
                <w:b/>
                <w:color w:val="auto"/>
                <w:szCs w:val="21"/>
                <w:highlight w:val="none"/>
                <w:u w:val="single"/>
                <w:lang w:val="en-US" w:eastAsia="zh-CN"/>
              </w:rPr>
              <w:t xml:space="preserve"> 3 </w:t>
            </w:r>
            <w:r>
              <w:rPr>
                <w:rFonts w:hint="eastAsia" w:ascii="宋体" w:hAnsi="宋体"/>
                <w:b/>
                <w:color w:val="auto"/>
                <w:szCs w:val="21"/>
                <w:highlight w:val="none"/>
              </w:rPr>
              <w:t>年</w:t>
            </w:r>
          </w:p>
          <w:p w14:paraId="427907DA">
            <w:pPr>
              <w:widowControl/>
              <w:spacing w:line="360" w:lineRule="auto"/>
              <w:ind w:firstLine="420" w:firstLineChars="200"/>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标★项需在投标时提供技术证明文件之一（医疗器械注册证、医疗器械注册登记表、第三方检测报告、产品技术白皮书、产品使用说明书或已标明的证明材料）予以证明，未提供或提供的不符合参数要求的按无效标处理。如投标人的投标文件中提供的相关技术证明文件（医疗器械注册证、医疗器械注册登记表、第三方检测报告、产品技术白皮书、产品使用说明书）中关于同一技术参数的表述不一致时，相关技术证明文件的效力由高到低顺序依次为医疗器械注册证、医疗器械注册登记表、第三方检测报告、产品技术白皮书、产品使用说明书。</w:t>
            </w:r>
          </w:p>
          <w:p w14:paraId="1A9CEB48">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.所有技术参数及要求采购人验收时将逐条核对，如发现与实际情况不符、虚假响应等，采购人有权报监管部门并追究违约责任。</w:t>
            </w:r>
          </w:p>
          <w:p w14:paraId="10FAF5BC">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.投标人应按照采购文件要求提供证明材料。若投标提供了采购文件未要求的证明材料，评标委员会将不予评审。</w:t>
            </w:r>
          </w:p>
          <w:p w14:paraId="586815BB">
            <w:pPr>
              <w:widowControl/>
              <w:spacing w:line="360" w:lineRule="auto"/>
              <w:ind w:firstLine="420" w:firstLineChars="200"/>
              <w:jc w:val="left"/>
              <w:rPr>
                <w:rFonts w:hint="default" w:eastAsia="宋体" w:asciiTheme="minorEastAsia" w:hAnsiTheme="minorEastAsia" w:cstheme="minorEastAsia"/>
                <w:szCs w:val="21"/>
                <w:highlight w:val="none"/>
                <w:lang w:val="en-US" w:eastAsia="zh-CN"/>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.投标人提供的证明材料须清晰的反映评审内容，如因材料模糊不清，导致评标委员会无法辨认的，评标委员会可以不予认可，一切后果由投标人自行承担。</w:t>
            </w:r>
            <w:r>
              <w:rPr>
                <w:rFonts w:hint="eastAsia" w:ascii="宋体" w:hAnsi="宋体"/>
                <w:bCs/>
                <w:color w:val="auto"/>
                <w:szCs w:val="21"/>
                <w:highlight w:val="none"/>
              </w:rPr>
              <w:br w:type="textWrapping"/>
            </w:r>
            <w:r>
              <w:rPr>
                <w:rFonts w:hint="eastAsia" w:ascii="宋体" w:hAnsi="宋体"/>
                <w:bCs/>
                <w:color w:val="auto"/>
                <w:szCs w:val="21"/>
                <w:highlight w:val="none"/>
                <w:lang w:val="en-US" w:eastAsia="zh-CN"/>
              </w:rPr>
              <w:t xml:space="preserve">  </w:t>
            </w:r>
            <w:r>
              <w:rPr>
                <w:rFonts w:hint="eastAsia" w:ascii="宋体" w:hAnsi="宋体"/>
                <w:b/>
                <w:bCs w:val="0"/>
                <w:color w:val="auto"/>
                <w:szCs w:val="21"/>
                <w:highlight w:val="none"/>
                <w:lang w:val="en-US" w:eastAsia="zh-CN"/>
              </w:rPr>
              <w:t xml:space="preserve">  7.“</w:t>
            </w:r>
            <w:r>
              <w:rPr>
                <w:rFonts w:hint="eastAsia" w:asciiTheme="minorEastAsia" w:hAnsiTheme="minorEastAsia" w:eastAsiaTheme="minorEastAsia" w:cstheme="minorEastAsia"/>
                <w:b/>
                <w:bCs w:val="0"/>
                <w:szCs w:val="21"/>
                <w:highlight w:val="none"/>
                <w:lang w:val="en-US" w:eastAsia="zh-CN"/>
              </w:rPr>
              <w:t>动态血压监测仪（一拖五）</w:t>
            </w:r>
            <w:r>
              <w:rPr>
                <w:rFonts w:hint="eastAsia" w:ascii="宋体" w:hAnsi="宋体"/>
                <w:b/>
                <w:bCs w:val="0"/>
                <w:color w:val="auto"/>
                <w:szCs w:val="21"/>
                <w:highlight w:val="none"/>
                <w:lang w:val="en-US" w:eastAsia="zh-CN"/>
              </w:rPr>
              <w:t>”须</w:t>
            </w:r>
            <w:r>
              <w:rPr>
                <w:rFonts w:hint="eastAsia" w:ascii="宋体" w:hAnsi="宋体" w:eastAsia="宋体" w:cs="宋体"/>
                <w:b/>
                <w:bCs w:val="0"/>
                <w:color w:val="000000"/>
                <w:kern w:val="0"/>
                <w:sz w:val="21"/>
                <w:szCs w:val="21"/>
                <w:highlight w:val="none"/>
                <w:lang w:val="en-US" w:eastAsia="zh-CN" w:bidi="ar-SA"/>
              </w:rPr>
              <w:t>配备电脑主机一台、显示器一台</w:t>
            </w:r>
            <w:r>
              <w:rPr>
                <w:rFonts w:hint="eastAsia" w:ascii="宋体" w:hAnsi="宋体"/>
                <w:b/>
                <w:bCs w:val="0"/>
                <w:color w:val="auto"/>
                <w:szCs w:val="21"/>
                <w:highlight w:val="none"/>
                <w:lang w:val="en-US" w:eastAsia="zh-CN"/>
              </w:rPr>
              <w:t>。(投标文件中须提供承诺函并加盖投标人公章)</w:t>
            </w:r>
          </w:p>
        </w:tc>
      </w:tr>
      <w:bookmarkEnd w:id="0"/>
      <w:bookmarkEnd w:id="1"/>
    </w:tbl>
    <w:p w14:paraId="69D50EB0">
      <w:pPr>
        <w:pStyle w:val="5"/>
        <w:shd w:val="clear" w:color="auto" w:fill="FFFFFF"/>
        <w:spacing w:line="360" w:lineRule="auto"/>
        <w:ind w:firstLine="0" w:firstLineChars="0"/>
        <w:jc w:val="left"/>
        <w:rPr>
          <w:color w:val="auto"/>
          <w:highlight w:val="none"/>
        </w:rPr>
      </w:pPr>
      <w:r>
        <w:rPr>
          <w:rFonts w:hint="eastAsia" w:ascii="宋体" w:hAnsi="宋体" w:cs="宋体"/>
          <w:b/>
          <w:color w:val="auto"/>
          <w:szCs w:val="21"/>
          <w:highlight w:val="none"/>
        </w:rPr>
        <w:t>二、供货期</w:t>
      </w:r>
    </w:p>
    <w:p w14:paraId="2DA171A5">
      <w:pPr>
        <w:spacing w:line="360" w:lineRule="auto"/>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日历天内完成供货安装调试。</w:t>
      </w:r>
    </w:p>
    <w:p w14:paraId="25919C83">
      <w:pPr>
        <w:spacing w:line="360" w:lineRule="auto"/>
        <w:outlineLvl w:val="1"/>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三、报价要求</w:t>
      </w:r>
    </w:p>
    <w:p w14:paraId="5E2E11B3">
      <w:pPr>
        <w:spacing w:line="360" w:lineRule="auto"/>
        <w:ind w:firstLine="43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采用总价包干，报价包括为完成本项目而产生的全部费用（除采购需求列明的货物需求外，如投标人所投产品须配套其他必要的货物方可正常使用的，投标人须为本项目配备，费用包含在报价中），采购人后期不再追加任何费用，请投标人谨慎报价。</w:t>
      </w:r>
    </w:p>
    <w:p w14:paraId="007BC3F4">
      <w:pPr>
        <w:spacing w:line="360" w:lineRule="auto"/>
        <w:ind w:left="422" w:hanging="422" w:hangingChars="200"/>
        <w:outlineLvl w:val="1"/>
        <w:rPr>
          <w:rFonts w:hint="eastAsia" w:asciiTheme="majorEastAsia" w:hAnsiTheme="majorEastAsia" w:eastAsiaTheme="majorEastAsia" w:cstheme="majorEastAsia"/>
          <w:color w:val="auto"/>
          <w:szCs w:val="21"/>
          <w:highlight w:val="none"/>
        </w:rPr>
      </w:pPr>
      <w:bookmarkStart w:id="2" w:name="_Toc15293"/>
      <w:bookmarkStart w:id="3" w:name="_Toc14698"/>
      <w:r>
        <w:rPr>
          <w:rFonts w:hint="eastAsia" w:asciiTheme="majorEastAsia" w:hAnsiTheme="majorEastAsia" w:eastAsiaTheme="majorEastAsia" w:cstheme="majorEastAsia"/>
          <w:b/>
          <w:bCs/>
          <w:color w:val="auto"/>
          <w:szCs w:val="21"/>
          <w:highlight w:val="none"/>
        </w:rPr>
        <w:t>四、其他要求</w:t>
      </w:r>
      <w:bookmarkEnd w:id="2"/>
      <w:bookmarkEnd w:id="3"/>
      <w:bookmarkStart w:id="4" w:name="_Toc4579"/>
      <w:bookmarkStart w:id="5" w:name="_Toc15427"/>
      <w:r>
        <w:rPr>
          <w:rFonts w:hint="eastAsia" w:asciiTheme="majorEastAsia" w:hAnsiTheme="majorEastAsia" w:eastAsiaTheme="majorEastAsia" w:cstheme="majorEastAsia"/>
          <w:b/>
          <w:bCs/>
          <w:color w:val="auto"/>
          <w:szCs w:val="21"/>
          <w:highlight w:val="none"/>
        </w:rPr>
        <w:br w:type="textWrapping"/>
      </w:r>
      <w:r>
        <w:rPr>
          <w:rFonts w:hint="eastAsia" w:asciiTheme="majorEastAsia" w:hAnsiTheme="majorEastAsia" w:eastAsiaTheme="majorEastAsia" w:cstheme="majorEastAsia"/>
          <w:color w:val="auto"/>
          <w:szCs w:val="21"/>
          <w:highlight w:val="none"/>
        </w:rPr>
        <w:t>1.</w:t>
      </w:r>
      <w:bookmarkEnd w:id="4"/>
      <w:bookmarkEnd w:id="5"/>
      <w:r>
        <w:rPr>
          <w:rFonts w:hint="eastAsia" w:asciiTheme="majorEastAsia" w:hAnsiTheme="majorEastAsia" w:eastAsiaTheme="majorEastAsia" w:cstheme="majorEastAsia"/>
          <w:color w:val="auto"/>
          <w:szCs w:val="21"/>
          <w:highlight w:val="none"/>
        </w:rPr>
        <w:t>货物验收合格后，中标人应对采购人的相关人员进行免费现场培训。</w:t>
      </w:r>
    </w:p>
    <w:p w14:paraId="271915F3">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6" w:name="_Toc21193"/>
      <w:bookmarkStart w:id="7" w:name="_Toc23557"/>
      <w:r>
        <w:rPr>
          <w:rFonts w:hint="eastAsia" w:asciiTheme="majorEastAsia" w:hAnsiTheme="majorEastAsia" w:eastAsiaTheme="majorEastAsia" w:cstheme="majorEastAsia"/>
          <w:color w:val="auto"/>
          <w:szCs w:val="21"/>
          <w:highlight w:val="none"/>
        </w:rPr>
        <w:t>2.货物质量</w:t>
      </w:r>
      <w:bookmarkEnd w:id="6"/>
      <w:bookmarkEnd w:id="7"/>
    </w:p>
    <w:p w14:paraId="086BC880">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8" w:name="_Toc7485"/>
      <w:bookmarkStart w:id="9" w:name="_Toc23093"/>
      <w:r>
        <w:rPr>
          <w:rFonts w:hint="eastAsia" w:asciiTheme="majorEastAsia" w:hAnsiTheme="majorEastAsia" w:eastAsiaTheme="majorEastAsia" w:cstheme="majorEastAsia"/>
          <w:color w:val="auto"/>
          <w:szCs w:val="21"/>
          <w:highlight w:val="none"/>
        </w:rPr>
        <w:t>（1）货物质量：中标人提供的货物必须是全新、原装、合格正品，完全符合国家规定的质量标准和厂方的标准。货物完好，配件齐全。</w:t>
      </w:r>
    </w:p>
    <w:p w14:paraId="0C82B0E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保修及售后服务：依据商品的保修条款及售后服务条款，提供原厂质保，保修期按照国家规定，且不低于所供品牌向用户承诺的质保期限，招标文件另有约定的从其约定。保修期从货物验收合格后算起。在中标人承诺的响应时间内，不能解决问题，中标人无偿提供同型号备用设备供采购人使用，备用设备如超出原标准，其经济责任由中标人自行承担，如未能及时提供，则采购人有权在市场上选购与原标准相匹配的同类产品以替代中标人产品或找第三方予以维保，选购替代产品的采购费、维保费等相关经济损失由中标人承担。（报价时须考虑此项费用）</w:t>
      </w:r>
      <w:r>
        <w:rPr>
          <w:rFonts w:hint="eastAsia" w:asciiTheme="majorEastAsia" w:hAnsiTheme="majorEastAsia" w:eastAsiaTheme="majorEastAsia" w:cstheme="majorEastAsia"/>
          <w:color w:val="auto"/>
          <w:szCs w:val="21"/>
          <w:highlight w:val="none"/>
        </w:rPr>
        <w:br w:type="textWrapping"/>
      </w:r>
      <w:r>
        <w:rPr>
          <w:rFonts w:hint="eastAsia" w:asciiTheme="majorEastAsia" w:hAnsiTheme="majorEastAsia" w:eastAsiaTheme="majorEastAsia" w:cstheme="majorEastAsia"/>
          <w:color w:val="auto"/>
          <w:szCs w:val="21"/>
          <w:highlight w:val="none"/>
          <w:lang w:val="en-US" w:eastAsia="zh-CN"/>
        </w:rPr>
        <w:t xml:space="preserve">    （3）</w:t>
      </w:r>
      <w:r>
        <w:rPr>
          <w:rFonts w:hint="eastAsia" w:asciiTheme="majorEastAsia" w:hAnsiTheme="majorEastAsia" w:eastAsiaTheme="majorEastAsia" w:cstheme="majorEastAsia"/>
          <w:color w:val="auto"/>
          <w:szCs w:val="21"/>
          <w:highlight w:val="none"/>
        </w:rPr>
        <w:t>保修期内，每年免费提供≥4次维护保养；免费负责仪器设备的维修保养以及配套控制软件的更新与维护；维护保养记录须向采购人报备，以使设备始终处于良好的性能状态。</w:t>
      </w:r>
    </w:p>
    <w:p w14:paraId="16BBD15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所投标设备如存在数据接口，接口须全部免费开放，与</w:t>
      </w:r>
      <w:r>
        <w:rPr>
          <w:rFonts w:hint="eastAsia" w:asciiTheme="majorEastAsia" w:hAnsiTheme="majorEastAsia" w:eastAsiaTheme="majorEastAsia" w:cstheme="majorEastAsia"/>
          <w:color w:val="auto"/>
          <w:szCs w:val="21"/>
          <w:highlight w:val="none"/>
          <w:lang w:eastAsia="zh-CN"/>
        </w:rPr>
        <w:t>采购人</w:t>
      </w:r>
      <w:r>
        <w:rPr>
          <w:rFonts w:hint="eastAsia" w:asciiTheme="majorEastAsia" w:hAnsiTheme="majorEastAsia" w:eastAsiaTheme="majorEastAsia" w:cstheme="majorEastAsia"/>
          <w:color w:val="auto"/>
          <w:szCs w:val="21"/>
          <w:highlight w:val="none"/>
        </w:rPr>
        <w:t>的信息系统兼容，接口费由中标人承担。</w:t>
      </w:r>
      <w:r>
        <w:rPr>
          <w:rFonts w:hint="eastAsia" w:asciiTheme="majorEastAsia" w:hAnsiTheme="majorEastAsia" w:eastAsiaTheme="majorEastAsia" w:cstheme="majorEastAsia"/>
          <w:color w:val="auto"/>
          <w:szCs w:val="21"/>
          <w:highlight w:val="none"/>
        </w:rPr>
        <w:br w:type="textWrapping"/>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3.</w:t>
      </w:r>
      <w:bookmarkEnd w:id="8"/>
      <w:bookmarkEnd w:id="9"/>
      <w:r>
        <w:rPr>
          <w:rFonts w:hint="eastAsia" w:asciiTheme="majorEastAsia" w:hAnsiTheme="majorEastAsia" w:eastAsiaTheme="majorEastAsia" w:cstheme="majorEastAsia"/>
          <w:color w:val="auto"/>
          <w:szCs w:val="21"/>
          <w:highlight w:val="none"/>
        </w:rPr>
        <w:t>中标人和采购人双方共同实施验收工作，结果和验收报告经双方确认后生效。</w:t>
      </w:r>
      <w:r>
        <w:rPr>
          <w:rFonts w:hint="eastAsia" w:asciiTheme="majorEastAsia" w:hAnsiTheme="majorEastAsia" w:eastAsiaTheme="majorEastAsia" w:cstheme="majorEastAsia"/>
          <w:color w:val="auto"/>
          <w:szCs w:val="21"/>
          <w:highlight w:val="none"/>
        </w:rPr>
        <w:br w:type="textWrapping"/>
      </w:r>
      <w:r>
        <w:rPr>
          <w:rFonts w:hint="eastAsia" w:asciiTheme="majorEastAsia" w:hAnsiTheme="majorEastAsia" w:eastAsiaTheme="majorEastAsia" w:cstheme="majorEastAsia"/>
          <w:b/>
          <w:bCs/>
          <w:color w:val="auto"/>
          <w:szCs w:val="21"/>
          <w:highlight w:val="none"/>
        </w:rPr>
        <w:t>五、付款方式</w:t>
      </w:r>
    </w:p>
    <w:p w14:paraId="1FFA39E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设备到达采购人现场，安装调试完成最终验收合格，采购人在30日历天内向中标人支</w:t>
      </w:r>
      <w:bookmarkStart w:id="10" w:name="_GoBack"/>
      <w:bookmarkEnd w:id="10"/>
      <w:r>
        <w:rPr>
          <w:rFonts w:hint="eastAsia" w:asciiTheme="majorEastAsia" w:hAnsiTheme="majorEastAsia" w:eastAsiaTheme="majorEastAsia" w:cstheme="majorEastAsia"/>
          <w:color w:val="auto"/>
          <w:szCs w:val="21"/>
          <w:highlight w:val="none"/>
        </w:rPr>
        <w:t>付合同总金额的60%。设备正常运行6个月，采购人在30日历天内向中标人支付合同总金额的30%。设备正常运行免费保修期满后，采购人在30日历天内向中标人一次性付清合同总金额10%。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CD41C"/>
    <w:multiLevelType w:val="singleLevel"/>
    <w:tmpl w:val="416CD4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91F13"/>
    <w:rsid w:val="14991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2025-05-13T01:37:00Z</dcterms:created>
  <dc:creator>好运</dc:creator>
  <cp:lastModifiedBy>好运</cp:lastModifiedBy>
  <dcterms:modified xsi:type="dcterms:W3CDTF">2025-05-13T01:38:09Z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A3DA335C21D94CFEABC899268EEDA1DD_11</vt:lpwstr>
  </property>
  <property fmtid="{D5CDD505-2E9C-101B-9397-08002B2CF9AE}" pid="4" name="KSOTemplateDocerSaveRecord">
    <vt:lpwstr>eyJoZGlkIjoiNmViOTI1YjMzNzU1MGU0NTliYzYxY2RiZWM1MzEwMGQiLCJ1c2VySWQiOiI0MjM0NDQ1ODIifQ==</vt:lpwstr>
  </property>
</Properties>
</file>