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F72CF">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bookmarkStart w:id="0" w:name="_Toc25868"/>
      <w:r>
        <w:rPr>
          <w:rFonts w:hint="eastAsia" w:ascii="宋体" w:hAnsi="宋体" w:cs="宋体"/>
          <w:b/>
          <w:kern w:val="2"/>
          <w:sz w:val="32"/>
          <w:szCs w:val="32"/>
          <w:lang w:val="zh-CN" w:eastAsia="zh-CN" w:bidi="ar-SA"/>
        </w:rPr>
        <w:t>采购需求</w:t>
      </w:r>
      <w:bookmarkEnd w:id="0"/>
    </w:p>
    <w:p w14:paraId="2DC0A42A">
      <w:pPr>
        <w:widowControl/>
        <w:numPr>
          <w:ilvl w:val="0"/>
          <w:numId w:val="5"/>
        </w:numPr>
        <w:spacing w:line="360" w:lineRule="auto"/>
        <w:ind w:left="210" w:leftChars="0" w:firstLineChars="0"/>
        <w:jc w:val="left"/>
        <w:rPr>
          <w:rFonts w:hint="eastAsia"/>
          <w:b/>
          <w:bCs/>
        </w:rPr>
      </w:pPr>
      <w:bookmarkStart w:id="1" w:name="_Toc54941340"/>
      <w:r>
        <w:rPr>
          <w:rFonts w:hint="eastAsia"/>
          <w:b/>
          <w:bCs/>
          <w:lang w:val="en-US" w:eastAsia="zh-CN"/>
        </w:rPr>
        <w:t>货物需求</w:t>
      </w:r>
    </w:p>
    <w:tbl>
      <w:tblPr>
        <w:tblStyle w:val="6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163"/>
        <w:gridCol w:w="5915"/>
        <w:gridCol w:w="600"/>
        <w:gridCol w:w="942"/>
        <w:gridCol w:w="555"/>
      </w:tblGrid>
      <w:tr w14:paraId="0DEA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2BEB03">
            <w:pPr>
              <w:widowControl/>
              <w:spacing w:beforeLines="0" w:afterLines="0"/>
              <w:jc w:val="center"/>
              <w:textAlignment w:val="center"/>
              <w:rPr>
                <w:rFonts w:hint="eastAsia" w:ascii="宋体" w:hAnsi="宋体" w:cs="宋体"/>
                <w:b/>
                <w:color w:val="auto"/>
                <w:kern w:val="0"/>
                <w:sz w:val="20"/>
                <w:szCs w:val="20"/>
                <w:lang w:bidi="ar"/>
              </w:rPr>
            </w:pPr>
            <w:bookmarkStart w:id="2" w:name="_Hlk106267351"/>
            <w:bookmarkStart w:id="3" w:name="_Hlk96158360"/>
            <w:r>
              <w:rPr>
                <w:rFonts w:hint="eastAsia" w:ascii="宋体" w:hAnsi="宋体" w:cs="宋体"/>
                <w:b/>
                <w:color w:val="auto"/>
                <w:kern w:val="0"/>
                <w:sz w:val="20"/>
                <w:szCs w:val="20"/>
                <w:lang w:bidi="ar"/>
              </w:rPr>
              <w:t>序号</w:t>
            </w:r>
          </w:p>
        </w:tc>
        <w:tc>
          <w:tcPr>
            <w:tcW w:w="116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52E5EB">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产品名称</w:t>
            </w:r>
          </w:p>
        </w:tc>
        <w:tc>
          <w:tcPr>
            <w:tcW w:w="5915" w:type="dxa"/>
            <w:tcBorders>
              <w:top w:val="single" w:color="000000" w:sz="4" w:space="0"/>
              <w:left w:val="single" w:color="000000" w:sz="4" w:space="0"/>
              <w:bottom w:val="single" w:color="auto" w:sz="4" w:space="0"/>
              <w:right w:val="single" w:color="000000" w:sz="4" w:space="0"/>
              <w:tl2br w:val="nil"/>
              <w:tr2bl w:val="nil"/>
            </w:tcBorders>
            <w:noWrap/>
            <w:vAlign w:val="center"/>
          </w:tcPr>
          <w:p w14:paraId="01ED8ABB">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采购需求（技术参数）</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F9F47A">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数量</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0A85BB">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单价限价/元</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067675">
            <w:pPr>
              <w:widowControl/>
              <w:spacing w:beforeLines="0" w:afterLines="0"/>
              <w:jc w:val="center"/>
              <w:textAlignment w:val="center"/>
              <w:rPr>
                <w:rFonts w:hint="eastAsia" w:ascii="宋体" w:hAnsi="宋体" w:cs="宋体"/>
                <w:b/>
                <w:color w:val="auto"/>
                <w:kern w:val="0"/>
                <w:sz w:val="20"/>
                <w:szCs w:val="20"/>
                <w:lang w:bidi="ar"/>
              </w:rPr>
            </w:pPr>
            <w:r>
              <w:rPr>
                <w:rFonts w:hint="eastAsia" w:ascii="宋体" w:hAnsi="宋体" w:cs="宋体"/>
                <w:b/>
                <w:color w:val="auto"/>
                <w:kern w:val="0"/>
                <w:sz w:val="20"/>
                <w:szCs w:val="20"/>
                <w:lang w:bidi="ar"/>
              </w:rPr>
              <w:t>备注</w:t>
            </w:r>
          </w:p>
        </w:tc>
      </w:tr>
      <w:tr w14:paraId="5F52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522571">
            <w:pPr>
              <w:pStyle w:val="417"/>
              <w:numPr>
                <w:ilvl w:val="0"/>
                <w:numId w:val="0"/>
              </w:numPr>
              <w:spacing w:beforeLines="0" w:afterLines="0" w:line="360" w:lineRule="auto"/>
              <w:ind w:firstLine="0"/>
              <w:jc w:val="center"/>
              <w:rPr>
                <w:rFonts w:hint="eastAsia" w:ascii="宋体" w:hAnsi="宋体" w:cs="宋体"/>
                <w:sz w:val="22"/>
                <w:szCs w:val="28"/>
              </w:rPr>
            </w:pPr>
            <w:r>
              <w:rPr>
                <w:rFonts w:hint="eastAsia" w:ascii="宋体" w:hAnsi="宋体" w:cs="宋体"/>
                <w:sz w:val="22"/>
                <w:szCs w:val="28"/>
              </w:rPr>
              <w:t>1</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14:paraId="5B9D78D3">
            <w:pPr>
              <w:widowControl/>
              <w:spacing w:beforeLines="0" w:afterLines="0"/>
              <w:jc w:val="center"/>
              <w:rPr>
                <w:rFonts w:hint="eastAsia" w:ascii="宋体" w:hAnsi="宋体" w:cs="宋体"/>
                <w:sz w:val="22"/>
                <w:szCs w:val="28"/>
              </w:rPr>
            </w:pPr>
            <w:r>
              <w:rPr>
                <w:rFonts w:hint="eastAsia" w:ascii="宋体" w:hAnsi="宋体" w:cs="宋体"/>
                <w:sz w:val="21"/>
                <w:szCs w:val="24"/>
              </w:rPr>
              <w:t>转运呼吸机</w:t>
            </w:r>
          </w:p>
        </w:tc>
        <w:tc>
          <w:tcPr>
            <w:tcW w:w="5915" w:type="dxa"/>
            <w:tcBorders>
              <w:top w:val="single" w:color="auto" w:sz="4" w:space="0"/>
              <w:left w:val="single" w:color="auto" w:sz="4" w:space="0"/>
              <w:bottom w:val="single" w:color="auto" w:sz="4" w:space="0"/>
              <w:right w:val="single" w:color="auto" w:sz="4" w:space="0"/>
              <w:tl2br w:val="nil"/>
              <w:tr2bl w:val="nil"/>
            </w:tcBorders>
            <w:noWrap/>
            <w:vAlign w:val="center"/>
          </w:tcPr>
          <w:p w14:paraId="60DF1D3C">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1.适用于成人、小儿和婴幼儿患者通气辅助及呼吸支持。</w:t>
            </w:r>
          </w:p>
          <w:p w14:paraId="74F421BB">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2.电池续航时间≥5小时。</w:t>
            </w:r>
          </w:p>
          <w:p w14:paraId="72B0E660">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3.呼吸机主机重量≤6.0kg。</w:t>
            </w:r>
          </w:p>
          <w:p w14:paraId="5F356E8B">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4.可配备提拿悬挂一体化多功能把手，灵活便携。</w:t>
            </w:r>
          </w:p>
          <w:p w14:paraId="347C9AB5">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5.支持高压氧气气源和低压氧气气源两种方式。</w:t>
            </w:r>
          </w:p>
          <w:p w14:paraId="1D4DFC06">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6.必须配备有创无创通气模式和可配备氧疗模式。</w:t>
            </w:r>
          </w:p>
          <w:p w14:paraId="3864B9F9">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7.采用彩色电容触摸控制屏，可同时显示波形和监测参数。</w:t>
            </w:r>
          </w:p>
          <w:p w14:paraId="1D8ED4D1">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8.支持显示≥72小时的全部监测参数趋势图、表分析，≥4000条报警和操作日志记录。</w:t>
            </w:r>
          </w:p>
          <w:p w14:paraId="06293205">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★9.呼吸模式及功能</w:t>
            </w:r>
          </w:p>
          <w:p w14:paraId="1C924955">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(1)标配模式：控制/辅助通气模式A/C和同步间歇指令通气SIMV；持续气道正压通气模式/压力支持通气CPAP/PSV、双水平气道正压通气。</w:t>
            </w:r>
          </w:p>
          <w:p w14:paraId="05478DA0">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(2)可配内源性PEEP和浅快呼吸指数RSBI的测定。</w:t>
            </w:r>
          </w:p>
          <w:p w14:paraId="326E83F7">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10.环境适应性要求</w:t>
            </w:r>
          </w:p>
          <w:p w14:paraId="71BCEF33">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(1)防尘防水等级≥IP34，保证机器在复杂环境中的安全。</w:t>
            </w:r>
          </w:p>
          <w:p w14:paraId="752F143A">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★11.设置参数</w:t>
            </w:r>
          </w:p>
          <w:p w14:paraId="54D89D5A">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潮气量：20ml—2000ml；吸气压力：3—60 cmH2O；呼气末正压：0—50 cmH2O；压力触发灵敏度：-20— - 0.5cmH2O，或 OFF ；流速触发灵敏度：0.5—20L/ min，或 OFF 。</w:t>
            </w:r>
          </w:p>
          <w:p w14:paraId="0C0AED04">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12.监测参数和报警</w:t>
            </w:r>
          </w:p>
          <w:p w14:paraId="289D3DD0">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(1)监测参数：氧浓度、分钟通气量、潮气量、气道压力、呼吸频率等关键参数。</w:t>
            </w:r>
          </w:p>
          <w:p w14:paraId="7BC94876">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(2)波形监测：压力—时间、流速—时间、容量—时间。</w:t>
            </w:r>
          </w:p>
          <w:p w14:paraId="7F23C30B">
            <w:pPr>
              <w:widowControl/>
              <w:spacing w:beforeLines="0" w:afterLines="0" w:line="360" w:lineRule="auto"/>
              <w:jc w:val="left"/>
              <w:rPr>
                <w:rFonts w:hint="eastAsia" w:ascii="宋体" w:hAnsi="宋体" w:cs="宋体"/>
                <w:sz w:val="21"/>
                <w:szCs w:val="24"/>
              </w:rPr>
            </w:pPr>
            <w:r>
              <w:rPr>
                <w:rFonts w:hint="eastAsia" w:ascii="宋体" w:hAnsi="宋体" w:cs="宋体"/>
                <w:sz w:val="21"/>
                <w:szCs w:val="24"/>
              </w:rPr>
              <w:t>(3)报警：潮气量、通气量、压力、呼吸频率、窒息、氧浓度、氧气不足、电量不足、管路脱落、机器故障等。</w:t>
            </w:r>
          </w:p>
        </w:tc>
        <w:tc>
          <w:tcPr>
            <w:tcW w:w="600" w:type="dxa"/>
            <w:tcBorders>
              <w:top w:val="single" w:color="000000" w:sz="4" w:space="0"/>
              <w:left w:val="single" w:color="auto" w:sz="4" w:space="0"/>
              <w:bottom w:val="single" w:color="000000" w:sz="4" w:space="0"/>
              <w:right w:val="single" w:color="000000" w:sz="4" w:space="0"/>
              <w:tl2br w:val="nil"/>
              <w:tr2bl w:val="nil"/>
            </w:tcBorders>
            <w:noWrap/>
            <w:vAlign w:val="center"/>
          </w:tcPr>
          <w:p w14:paraId="24D88239">
            <w:pPr>
              <w:widowControl/>
              <w:spacing w:beforeLines="0" w:afterLines="0"/>
              <w:jc w:val="center"/>
              <w:rPr>
                <w:rFonts w:hint="eastAsia" w:ascii="宋体" w:hAnsi="宋体" w:cs="宋体"/>
                <w:sz w:val="21"/>
                <w:szCs w:val="21"/>
              </w:rPr>
            </w:pPr>
            <w:r>
              <w:rPr>
                <w:rFonts w:hint="eastAsia" w:ascii="宋体" w:hAnsi="宋体" w:cs="宋体"/>
                <w:sz w:val="21"/>
                <w:szCs w:val="21"/>
              </w:rPr>
              <w:t>1台</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20F9D2">
            <w:pPr>
              <w:widowControl/>
              <w:spacing w:beforeLines="0" w:afterLines="0"/>
              <w:jc w:val="center"/>
              <w:rPr>
                <w:rFonts w:hint="eastAsia" w:ascii="宋体" w:hAnsi="宋体" w:cs="宋体"/>
                <w:sz w:val="21"/>
                <w:szCs w:val="21"/>
              </w:rPr>
            </w:pPr>
            <w:r>
              <w:rPr>
                <w:rFonts w:hint="eastAsia" w:ascii="宋体" w:hAnsi="宋体" w:cs="宋体"/>
                <w:sz w:val="21"/>
                <w:szCs w:val="21"/>
              </w:rPr>
              <w:t>14万</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B0F4E5">
            <w:pPr>
              <w:pStyle w:val="417"/>
              <w:numPr>
                <w:ilvl w:val="0"/>
                <w:numId w:val="0"/>
              </w:numPr>
              <w:spacing w:beforeLines="0" w:afterLines="0" w:line="360" w:lineRule="auto"/>
              <w:ind w:firstLine="0"/>
              <w:jc w:val="center"/>
              <w:rPr>
                <w:rFonts w:hint="eastAsia" w:ascii="宋体" w:hAnsi="宋体" w:cs="宋体"/>
                <w:sz w:val="21"/>
                <w:szCs w:val="24"/>
              </w:rPr>
            </w:pPr>
          </w:p>
        </w:tc>
      </w:tr>
      <w:tr w14:paraId="229A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9675"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14:paraId="499D06C7">
            <w:pPr>
              <w:pStyle w:val="417"/>
              <w:numPr>
                <w:ilvl w:val="0"/>
                <w:numId w:val="0"/>
              </w:numPr>
              <w:spacing w:beforeLines="0" w:afterLines="0" w:line="360" w:lineRule="auto"/>
              <w:ind w:firstLine="0"/>
              <w:jc w:val="left"/>
              <w:rPr>
                <w:rFonts w:hint="eastAsia" w:ascii="宋体" w:hAnsi="宋体" w:cs="宋体"/>
                <w:sz w:val="21"/>
                <w:szCs w:val="24"/>
              </w:rPr>
            </w:pPr>
            <w:r>
              <w:rPr>
                <w:rFonts w:hint="eastAsia" w:ascii="宋体" w:hAnsi="宋体" w:cs="宋体"/>
                <w:sz w:val="21"/>
                <w:szCs w:val="24"/>
              </w:rPr>
              <w:t>说明：</w:t>
            </w:r>
          </w:p>
          <w:p w14:paraId="2F518674">
            <w:pPr>
              <w:pStyle w:val="417"/>
              <w:numPr>
                <w:ilvl w:val="0"/>
                <w:numId w:val="0"/>
              </w:numPr>
              <w:spacing w:beforeLines="0" w:afterLines="0" w:line="360" w:lineRule="auto"/>
              <w:ind w:firstLine="420" w:firstLineChars="200"/>
              <w:jc w:val="left"/>
              <w:rPr>
                <w:rFonts w:hint="eastAsia" w:ascii="宋体" w:hAnsi="宋体" w:cs="宋体"/>
                <w:sz w:val="21"/>
                <w:szCs w:val="24"/>
              </w:rPr>
            </w:pPr>
            <w:r>
              <w:rPr>
                <w:rFonts w:hint="eastAsia" w:ascii="宋体" w:hAnsi="宋体" w:cs="宋体"/>
                <w:sz w:val="21"/>
                <w:szCs w:val="24"/>
              </w:rPr>
              <w:t>1.投标人的投标文件必须标明所投货物的品牌与参数，保证原厂正品供货。</w:t>
            </w:r>
          </w:p>
          <w:p w14:paraId="35914E49">
            <w:pPr>
              <w:pStyle w:val="417"/>
              <w:numPr>
                <w:ilvl w:val="0"/>
                <w:numId w:val="0"/>
              </w:numPr>
              <w:spacing w:beforeLines="0" w:afterLines="0" w:line="360" w:lineRule="auto"/>
              <w:ind w:firstLine="420" w:firstLineChars="200"/>
              <w:jc w:val="left"/>
              <w:rPr>
                <w:rFonts w:hint="eastAsia" w:ascii="宋体" w:hAnsi="宋体" w:cs="宋体"/>
                <w:sz w:val="21"/>
                <w:szCs w:val="24"/>
              </w:rPr>
            </w:pPr>
            <w:r>
              <w:rPr>
                <w:rFonts w:hint="eastAsia" w:ascii="宋体" w:hAnsi="宋体" w:cs="宋体"/>
                <w:sz w:val="21"/>
                <w:szCs w:val="24"/>
              </w:rPr>
              <w:t>2.供货、安装、调试期：合同签订后</w:t>
            </w:r>
            <w:r>
              <w:rPr>
                <w:rFonts w:hint="eastAsia" w:ascii="宋体" w:hAnsi="宋体" w:cs="宋体"/>
                <w:sz w:val="21"/>
                <w:szCs w:val="24"/>
                <w:lang w:val="en-US" w:eastAsia="zh-CN"/>
              </w:rPr>
              <w:t>2</w:t>
            </w:r>
            <w:r>
              <w:rPr>
                <w:rFonts w:hint="eastAsia" w:ascii="宋体" w:hAnsi="宋体" w:cs="宋体"/>
                <w:sz w:val="21"/>
                <w:szCs w:val="24"/>
              </w:rPr>
              <w:t>0日内完成。</w:t>
            </w:r>
          </w:p>
          <w:p w14:paraId="5C9B42CC">
            <w:pPr>
              <w:pStyle w:val="417"/>
              <w:numPr>
                <w:ilvl w:val="0"/>
                <w:numId w:val="0"/>
              </w:numPr>
              <w:spacing w:beforeLines="0" w:afterLines="0" w:line="360" w:lineRule="auto"/>
              <w:ind w:firstLine="420" w:firstLineChars="200"/>
              <w:jc w:val="left"/>
              <w:rPr>
                <w:rFonts w:hint="default" w:ascii="宋体" w:hAnsi="宋体" w:eastAsia="宋体" w:cs="宋体"/>
                <w:sz w:val="21"/>
                <w:szCs w:val="24"/>
                <w:lang w:val="en-US" w:eastAsia="zh-CN"/>
              </w:rPr>
            </w:pPr>
            <w:r>
              <w:rPr>
                <w:rFonts w:hint="eastAsia" w:ascii="宋体" w:hAnsi="宋体" w:cs="宋体"/>
                <w:sz w:val="21"/>
                <w:szCs w:val="24"/>
                <w:lang w:val="en-US" w:eastAsia="zh-CN"/>
              </w:rPr>
              <w:t>3.</w:t>
            </w:r>
            <w:r>
              <w:rPr>
                <w:rFonts w:hint="eastAsia" w:cs="Times New Roman" w:asciiTheme="minorEastAsia" w:hAnsiTheme="minorEastAsia" w:eastAsiaTheme="minorEastAsia"/>
                <w:szCs w:val="21"/>
                <w:highlight w:val="none"/>
              </w:rPr>
              <w:t>标“★”项技术参数需在投标文件中提供技术证明文件之一(医疗器械注册证、医疗器械注册登记表、第三方检测报告、产品技术白皮书、产品使用说明书)予以证明。技术证明文件中关于同一技术参数的表述不一致时，相关技术证明文件的效力由高到低顺序依次为医疗器械注册证、医疗器械注册登记表、第三方检测报告、产品技术白皮书、产品使用说明书。</w:t>
            </w:r>
          </w:p>
        </w:tc>
      </w:tr>
    </w:tbl>
    <w:p w14:paraId="25184742">
      <w:pPr>
        <w:spacing w:beforeLines="0" w:afterLines="0" w:line="360" w:lineRule="auto"/>
        <w:ind w:firstLine="422" w:firstLineChars="200"/>
        <w:rPr>
          <w:rFonts w:hint="default" w:ascii="宋体" w:hAnsi="宋体" w:cs="宋体"/>
          <w:b/>
          <w:sz w:val="21"/>
          <w:szCs w:val="21"/>
        </w:rPr>
      </w:pPr>
      <w:r>
        <w:rPr>
          <w:rFonts w:hint="eastAsia" w:ascii="宋体" w:hAnsi="宋体" w:eastAsia="宋体" w:cs="宋体"/>
          <w:b/>
          <w:szCs w:val="21"/>
          <w:lang w:eastAsia="zh-CN"/>
        </w:rPr>
        <w:t>二、</w:t>
      </w:r>
      <w:bookmarkEnd w:id="2"/>
      <w:bookmarkEnd w:id="3"/>
      <w:bookmarkStart w:id="4" w:name="_Toc17641"/>
      <w:r>
        <w:rPr>
          <w:rFonts w:hint="default" w:ascii="宋体" w:hAnsi="宋体" w:cs="宋体"/>
          <w:b/>
          <w:sz w:val="21"/>
          <w:szCs w:val="21"/>
        </w:rPr>
        <w:t>人员培训要求</w:t>
      </w:r>
    </w:p>
    <w:p w14:paraId="270BDD26">
      <w:pPr>
        <w:spacing w:beforeLines="0" w:afterLines="0" w:line="360" w:lineRule="auto"/>
        <w:ind w:firstLine="420" w:firstLineChars="200"/>
        <w:rPr>
          <w:rFonts w:hint="default" w:ascii="宋体" w:hAnsi="宋体" w:cs="宋体"/>
          <w:b/>
          <w:sz w:val="21"/>
          <w:szCs w:val="21"/>
        </w:rPr>
      </w:pPr>
      <w:r>
        <w:rPr>
          <w:rFonts w:hint="default" w:ascii="宋体" w:hAnsi="宋体" w:cs="宋体"/>
          <w:color w:val="auto"/>
          <w:sz w:val="21"/>
          <w:szCs w:val="21"/>
        </w:rPr>
        <w:t>货物供货安装调试并验收合格后，中标人应对采购人的相关人员进行免费现场培训。</w:t>
      </w:r>
    </w:p>
    <w:p w14:paraId="05546E57">
      <w:pPr>
        <w:spacing w:beforeLines="0" w:afterLines="0" w:line="360" w:lineRule="auto"/>
        <w:ind w:firstLine="422" w:firstLineChars="200"/>
        <w:rPr>
          <w:rFonts w:hint="default" w:ascii="宋体" w:hAnsi="宋体" w:cs="宋体"/>
          <w:b/>
          <w:sz w:val="21"/>
          <w:szCs w:val="21"/>
        </w:rPr>
      </w:pPr>
      <w:r>
        <w:rPr>
          <w:rFonts w:hint="default" w:ascii="宋体" w:hAnsi="宋体" w:cs="宋体"/>
          <w:b/>
          <w:sz w:val="21"/>
          <w:szCs w:val="21"/>
        </w:rPr>
        <w:t>三、货物质量及售后服务要求</w:t>
      </w:r>
    </w:p>
    <w:p w14:paraId="71359DA7">
      <w:pPr>
        <w:spacing w:beforeLines="0" w:afterLines="0" w:line="360" w:lineRule="auto"/>
        <w:ind w:firstLine="420" w:firstLineChars="200"/>
        <w:jc w:val="left"/>
        <w:rPr>
          <w:rFonts w:hint="default" w:ascii="宋体" w:hAnsi="宋体" w:cs="宋体"/>
          <w:color w:val="auto"/>
          <w:sz w:val="21"/>
          <w:szCs w:val="21"/>
        </w:rPr>
      </w:pPr>
      <w:r>
        <w:rPr>
          <w:rFonts w:hint="default" w:ascii="宋体" w:hAnsi="宋体" w:cs="宋体"/>
          <w:color w:val="auto"/>
          <w:sz w:val="21"/>
          <w:szCs w:val="21"/>
        </w:rPr>
        <w:t>1.货物质量：中标人提供的货物必须是全新、原装、合格正品，完全符合国家规定的质量标准和厂方的标准。货物完好，配件齐全。</w:t>
      </w:r>
    </w:p>
    <w:p w14:paraId="2BAB9254">
      <w:pPr>
        <w:spacing w:beforeLines="0" w:afterLines="0" w:line="360" w:lineRule="auto"/>
        <w:ind w:left="210" w:leftChars="100" w:firstLine="210" w:firstLineChars="100"/>
        <w:rPr>
          <w:rFonts w:hint="default" w:ascii="宋体" w:hAnsi="宋体" w:cs="宋体"/>
          <w:sz w:val="21"/>
          <w:szCs w:val="21"/>
          <w:highlight w:val="none"/>
        </w:rPr>
      </w:pPr>
      <w:r>
        <w:rPr>
          <w:rFonts w:hint="default" w:ascii="宋体" w:hAnsi="宋体" w:cs="宋体"/>
          <w:color w:val="auto"/>
          <w:sz w:val="21"/>
          <w:szCs w:val="21"/>
        </w:rPr>
        <w:t>2.保修及售后服务：依据商品的保修条款及售后服务条款</w:t>
      </w:r>
      <w:r>
        <w:rPr>
          <w:rFonts w:hint="default" w:ascii="宋体" w:hAnsi="宋体" w:cs="宋体"/>
          <w:sz w:val="21"/>
          <w:szCs w:val="21"/>
        </w:rPr>
        <w:t>，提供原厂质保，质保期至少</w:t>
      </w:r>
      <w:r>
        <w:rPr>
          <w:rFonts w:hint="default" w:ascii="宋体" w:hAnsi="宋体" w:cs="宋体"/>
          <w:sz w:val="21"/>
          <w:szCs w:val="21"/>
          <w:highlight w:val="none"/>
        </w:rPr>
        <w:t>为</w:t>
      </w:r>
      <w:r>
        <w:rPr>
          <w:rFonts w:hint="eastAsia" w:ascii="宋体" w:hAnsi="宋体" w:cs="宋体"/>
          <w:b/>
          <w:sz w:val="21"/>
          <w:szCs w:val="21"/>
          <w:highlight w:val="none"/>
          <w:lang w:val="en-US" w:eastAsia="zh-CN"/>
        </w:rPr>
        <w:t>三</w:t>
      </w:r>
      <w:r>
        <w:rPr>
          <w:rFonts w:hint="default" w:ascii="宋体" w:hAnsi="宋体" w:cs="宋体"/>
          <w:b/>
          <w:sz w:val="21"/>
          <w:szCs w:val="21"/>
          <w:highlight w:val="none"/>
        </w:rPr>
        <w:t>年，</w:t>
      </w:r>
      <w:r>
        <w:rPr>
          <w:rFonts w:hint="eastAsia" w:ascii="宋体" w:hAnsi="宋体" w:cs="宋体"/>
          <w:b w:val="0"/>
          <w:bCs/>
          <w:sz w:val="21"/>
          <w:szCs w:val="21"/>
          <w:highlight w:val="none"/>
          <w:lang w:val="en-US" w:eastAsia="zh-CN"/>
        </w:rPr>
        <w:t>实际质保按投标人承诺执行，</w:t>
      </w:r>
      <w:r>
        <w:rPr>
          <w:rFonts w:hint="default" w:ascii="宋体" w:hAnsi="宋体" w:cs="宋体"/>
          <w:sz w:val="21"/>
          <w:szCs w:val="21"/>
          <w:highlight w:val="none"/>
        </w:rPr>
        <w:t>质保期从货物验收合格</w:t>
      </w:r>
      <w:bookmarkStart w:id="5" w:name="_GoBack"/>
      <w:bookmarkEnd w:id="5"/>
      <w:r>
        <w:rPr>
          <w:rFonts w:hint="default" w:ascii="宋体" w:hAnsi="宋体" w:cs="宋体"/>
          <w:sz w:val="21"/>
          <w:szCs w:val="21"/>
          <w:highlight w:val="none"/>
        </w:rPr>
        <w:t>后算起。</w:t>
      </w:r>
    </w:p>
    <w:p w14:paraId="361D1BBF">
      <w:pPr>
        <w:spacing w:beforeLines="0" w:afterLines="0" w:line="360" w:lineRule="auto"/>
        <w:ind w:firstLine="420" w:firstLineChars="200"/>
        <w:jc w:val="left"/>
        <w:rPr>
          <w:rFonts w:hint="default" w:ascii="宋体" w:hAnsi="宋体" w:cs="宋体"/>
          <w:color w:val="auto"/>
          <w:sz w:val="21"/>
          <w:szCs w:val="21"/>
        </w:rPr>
      </w:pPr>
      <w:r>
        <w:rPr>
          <w:rFonts w:hint="default" w:ascii="宋体" w:hAnsi="宋体" w:cs="宋体"/>
          <w:color w:val="auto"/>
          <w:sz w:val="21"/>
          <w:szCs w:val="21"/>
          <w:highlight w:val="none"/>
        </w:rPr>
        <w:t>3.质保期内设备故障要求1小时内应答，2小时形成解决方案。逾期采购人可自行组织维</w:t>
      </w:r>
      <w:r>
        <w:rPr>
          <w:rFonts w:hint="default" w:ascii="宋体" w:hAnsi="宋体" w:cs="宋体"/>
          <w:color w:val="auto"/>
          <w:sz w:val="21"/>
          <w:szCs w:val="21"/>
        </w:rPr>
        <w:t>修，费用由中标人承担。</w:t>
      </w:r>
    </w:p>
    <w:p w14:paraId="7CD29182">
      <w:pPr>
        <w:spacing w:beforeLines="0" w:afterLines="0" w:line="360" w:lineRule="auto"/>
        <w:ind w:firstLine="422" w:firstLineChars="200"/>
        <w:rPr>
          <w:rFonts w:hint="default" w:ascii="宋体" w:hAnsi="宋体" w:cs="宋体"/>
          <w:b/>
          <w:sz w:val="21"/>
          <w:szCs w:val="21"/>
        </w:rPr>
      </w:pPr>
      <w:r>
        <w:rPr>
          <w:rFonts w:hint="default" w:ascii="宋体" w:hAnsi="宋体" w:cs="宋体"/>
          <w:b/>
          <w:sz w:val="21"/>
          <w:szCs w:val="21"/>
        </w:rPr>
        <w:t>四、验收</w:t>
      </w:r>
    </w:p>
    <w:p w14:paraId="1D749146">
      <w:pPr>
        <w:spacing w:beforeLines="0" w:afterLines="0" w:line="360" w:lineRule="auto"/>
        <w:ind w:firstLine="420" w:firstLineChars="200"/>
        <w:rPr>
          <w:rFonts w:hint="default" w:ascii="宋体" w:hAnsi="宋体" w:cs="宋体"/>
          <w:color w:val="000000"/>
          <w:sz w:val="21"/>
          <w:szCs w:val="21"/>
        </w:rPr>
      </w:pPr>
      <w:r>
        <w:rPr>
          <w:rFonts w:hint="default" w:ascii="宋体" w:hAnsi="宋体" w:cs="宋体"/>
          <w:color w:val="000000"/>
          <w:sz w:val="21"/>
          <w:szCs w:val="21"/>
        </w:rPr>
        <w:t>中标人和采购人双方共同实施验收工作，验收结果和验收报告经双方确认后生效。</w:t>
      </w:r>
    </w:p>
    <w:p w14:paraId="229608E5">
      <w:pPr>
        <w:numPr>
          <w:ilvl w:val="0"/>
          <w:numId w:val="6"/>
        </w:numPr>
        <w:spacing w:beforeLines="0" w:afterLines="0" w:line="360" w:lineRule="auto"/>
        <w:ind w:firstLine="422" w:firstLineChars="200"/>
        <w:rPr>
          <w:rFonts w:hint="default" w:ascii="宋体" w:hAnsi="宋体" w:cs="宋体"/>
          <w:b/>
          <w:sz w:val="21"/>
          <w:szCs w:val="21"/>
        </w:rPr>
      </w:pPr>
      <w:r>
        <w:rPr>
          <w:rFonts w:hint="default" w:ascii="宋体" w:hAnsi="宋体" w:cs="宋体"/>
          <w:b/>
          <w:sz w:val="21"/>
          <w:szCs w:val="21"/>
        </w:rPr>
        <w:t>报价要求</w:t>
      </w:r>
    </w:p>
    <w:p w14:paraId="22EE1632">
      <w:pPr>
        <w:pStyle w:val="76"/>
        <w:numPr>
          <w:ilvl w:val="0"/>
          <w:numId w:val="0"/>
        </w:numPr>
        <w:spacing w:before="0" w:beforeLines="0" w:beforeAutospacing="0" w:after="0" w:afterLines="0" w:afterAutospacing="0"/>
        <w:ind w:left="0" w:firstLine="420" w:firstLineChars="200"/>
        <w:rPr>
          <w:rFonts w:hint="default" w:ascii="宋体" w:hAnsi="宋体" w:cs="宋体"/>
          <w:color w:val="auto"/>
          <w:sz w:val="21"/>
          <w:szCs w:val="21"/>
        </w:rPr>
      </w:pPr>
      <w:r>
        <w:rPr>
          <w:rFonts w:hint="default" w:ascii="宋体" w:hAnsi="宋体" w:cs="宋体"/>
          <w:color w:val="auto"/>
          <w:sz w:val="21"/>
          <w:szCs w:val="21"/>
        </w:rPr>
        <w:t>投标人按总价进行报价，其投标报价不得高于最高投标限价。报价内应包含产品费用、标准附件、备品备件、专用工具、运费(多次分批量送货，含装卸力资）、税费、检验费、保险费、仓储费、印刷费、包装费、安装调试、培训、检测验收、售后服务等为完成本项目所必须的其他辅助工作的相关费用等所有费用。投标人应结合采购需求及自身情况合理报价，一旦中标，中标价后期将不作任何调整。</w:t>
      </w:r>
    </w:p>
    <w:p w14:paraId="57264F31">
      <w:pPr>
        <w:spacing w:beforeLines="0" w:afterLines="0" w:line="360" w:lineRule="auto"/>
        <w:ind w:firstLine="422" w:firstLineChars="200"/>
        <w:rPr>
          <w:rFonts w:hint="default" w:ascii="宋体" w:hAnsi="宋体" w:cs="宋体"/>
          <w:b/>
          <w:sz w:val="21"/>
          <w:szCs w:val="21"/>
        </w:rPr>
      </w:pPr>
      <w:r>
        <w:rPr>
          <w:rFonts w:hint="default" w:ascii="宋体" w:hAnsi="宋体" w:cs="宋体"/>
          <w:b/>
          <w:sz w:val="21"/>
          <w:szCs w:val="21"/>
        </w:rPr>
        <w:t>六、付款方式</w:t>
      </w:r>
    </w:p>
    <w:p w14:paraId="071171B8">
      <w:pPr>
        <w:numPr>
          <w:ilvl w:val="0"/>
          <w:numId w:val="0"/>
        </w:numPr>
        <w:spacing w:beforeLines="0" w:afterLines="0" w:line="360" w:lineRule="auto"/>
        <w:ind w:firstLine="422" w:firstLineChars="200"/>
        <w:rPr>
          <w:rFonts w:hint="default" w:ascii="宋体" w:hAnsi="宋体"/>
          <w:b/>
          <w:sz w:val="21"/>
          <w:szCs w:val="21"/>
        </w:rPr>
      </w:pPr>
      <w:r>
        <w:rPr>
          <w:rFonts w:hint="default" w:ascii="宋体" w:hAnsi="宋体"/>
          <w:b/>
          <w:sz w:val="21"/>
          <w:szCs w:val="21"/>
        </w:rPr>
        <w:t>供货、安装、调试完毕且经采购人验收合格后支付合同总金额的60%；设备正常运行</w:t>
      </w:r>
      <w:r>
        <w:rPr>
          <w:rFonts w:hint="eastAsia" w:ascii="宋体" w:hAnsi="宋体"/>
          <w:b/>
          <w:sz w:val="21"/>
          <w:szCs w:val="21"/>
          <w:lang w:val="en-US" w:eastAsia="zh-CN"/>
        </w:rPr>
        <w:t>6</w:t>
      </w:r>
      <w:r>
        <w:rPr>
          <w:rFonts w:hint="default" w:ascii="宋体" w:hAnsi="宋体"/>
          <w:b/>
          <w:sz w:val="21"/>
          <w:szCs w:val="21"/>
        </w:rPr>
        <w:t>个月后支付合同总金额的30%；余款待质保期满后一次性付清。</w:t>
      </w:r>
    </w:p>
    <w:p w14:paraId="1DC34528">
      <w:pPr>
        <w:spacing w:beforeLines="0" w:afterLines="0" w:line="360" w:lineRule="auto"/>
        <w:ind w:firstLine="422" w:firstLineChars="200"/>
        <w:jc w:val="left"/>
        <w:rPr>
          <w:rFonts w:hint="default" w:ascii="宋体" w:hAnsi="宋体" w:cs="宋体"/>
          <w:b/>
          <w:sz w:val="21"/>
          <w:szCs w:val="21"/>
        </w:rPr>
      </w:pPr>
      <w:r>
        <w:rPr>
          <w:rFonts w:hint="default" w:ascii="宋体" w:hAnsi="宋体" w:cs="宋体"/>
          <w:b/>
          <w:sz w:val="21"/>
          <w:szCs w:val="21"/>
        </w:rPr>
        <w:t>七、其他要求</w:t>
      </w:r>
    </w:p>
    <w:p w14:paraId="2A2D14AA">
      <w:pPr>
        <w:spacing w:beforeLines="0" w:afterLines="0" w:line="360" w:lineRule="auto"/>
        <w:ind w:left="420" w:leftChars="200"/>
        <w:jc w:val="left"/>
        <w:rPr>
          <w:rFonts w:hint="default" w:ascii="宋体" w:hAnsi="宋体" w:cs="宋体"/>
          <w:color w:val="auto"/>
          <w:sz w:val="21"/>
          <w:szCs w:val="21"/>
        </w:rPr>
      </w:pPr>
      <w:r>
        <w:rPr>
          <w:rFonts w:hint="default" w:ascii="宋体" w:hAnsi="宋体" w:cs="宋体"/>
          <w:color w:val="auto"/>
          <w:sz w:val="21"/>
          <w:szCs w:val="21"/>
        </w:rPr>
        <w:t>1.按采购人实际需求进行供货，中标人须无条件满足采购人需求，确保供货质量并及时供货。</w:t>
      </w:r>
    </w:p>
    <w:p w14:paraId="3ADF60C2">
      <w:pPr>
        <w:spacing w:beforeLines="0" w:afterLines="0" w:line="360" w:lineRule="auto"/>
        <w:ind w:firstLine="420" w:firstLineChars="200"/>
        <w:jc w:val="left"/>
        <w:rPr>
          <w:rFonts w:ascii="宋体" w:cs="宋体"/>
          <w:b/>
          <w:spacing w:val="-4"/>
          <w:kern w:val="0"/>
          <w:szCs w:val="21"/>
          <w:highlight w:val="none"/>
        </w:rPr>
      </w:pPr>
      <w:r>
        <w:rPr>
          <w:rFonts w:hint="default" w:ascii="宋体" w:hAnsi="宋体" w:cs="宋体"/>
          <w:color w:val="auto"/>
          <w:sz w:val="21"/>
          <w:szCs w:val="21"/>
        </w:rPr>
        <w:t>2.中标人接到采购人供货通知，按照采购人要求送至指定地点，负责运输。中标人所投品牌货物在供货或使用过程中出现质量和使用问题，采购人有权要求更换，直至采购人满意，且不再另行支付任何费用。</w:t>
      </w:r>
      <w:bookmarkEnd w:id="1"/>
      <w:bookmarkEnd w:id="4"/>
    </w:p>
    <w:sectPr>
      <w:headerReference r:id="rId3" w:type="default"/>
      <w:footerReference r:id="rId4" w:type="default"/>
      <w:pgSz w:w="11906" w:h="16838"/>
      <w:pgMar w:top="1247"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8FE9">
    <w:pPr>
      <w:spacing w:after="46" w:line="20" w:lineRule="exact"/>
      <w:rPr>
        <w:rFonts w:hint="eastAsia"/>
      </w:rPr>
    </w:pPr>
  </w:p>
  <w:p w14:paraId="7A421EDF">
    <w:pPr>
      <w:spacing w:line="208" w:lineRule="auto"/>
      <w:ind w:left="4219"/>
      <w:rPr>
        <w:rFonts w:hint="eastAsia"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D5CB">
    <w:pPr>
      <w:tabs>
        <w:tab w:val="left" w:pos="1871"/>
      </w:tabs>
      <w:spacing w:line="174" w:lineRule="auto"/>
      <w:rPr>
        <w:rFonts w:hint="eastAsia" w:ascii="宋体" w:hAnsi="宋体" w:eastAsia="宋体" w:cs="宋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multilevel"/>
    <w:tmpl w:val="47A7D88F"/>
    <w:lvl w:ilvl="0" w:tentative="0">
      <w:start w:val="5"/>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67C"/>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BC3C03"/>
    <w:rsid w:val="03080934"/>
    <w:rsid w:val="034C3F47"/>
    <w:rsid w:val="04B468E6"/>
    <w:rsid w:val="04BC3FEE"/>
    <w:rsid w:val="04F91C2B"/>
    <w:rsid w:val="05025778"/>
    <w:rsid w:val="053E5115"/>
    <w:rsid w:val="058101E9"/>
    <w:rsid w:val="05DD4740"/>
    <w:rsid w:val="06B833C2"/>
    <w:rsid w:val="06D76104"/>
    <w:rsid w:val="070456FA"/>
    <w:rsid w:val="074F2541"/>
    <w:rsid w:val="07884636"/>
    <w:rsid w:val="078E5CEA"/>
    <w:rsid w:val="07F76A95"/>
    <w:rsid w:val="09232904"/>
    <w:rsid w:val="093A7BC5"/>
    <w:rsid w:val="094B2EAA"/>
    <w:rsid w:val="0A333843"/>
    <w:rsid w:val="0A3F71E7"/>
    <w:rsid w:val="0A77744F"/>
    <w:rsid w:val="0AC34DE5"/>
    <w:rsid w:val="0ACB3F64"/>
    <w:rsid w:val="0ACF21F2"/>
    <w:rsid w:val="0AFF17D1"/>
    <w:rsid w:val="0B1E5DA2"/>
    <w:rsid w:val="0B6B525B"/>
    <w:rsid w:val="0BAE3FF6"/>
    <w:rsid w:val="0BE67BA2"/>
    <w:rsid w:val="0C136845"/>
    <w:rsid w:val="0CB30382"/>
    <w:rsid w:val="0CEE5097"/>
    <w:rsid w:val="0D844B1B"/>
    <w:rsid w:val="0DA31D53"/>
    <w:rsid w:val="0DEA7C6A"/>
    <w:rsid w:val="0E6D0C38"/>
    <w:rsid w:val="0EA16002"/>
    <w:rsid w:val="0EDF30E4"/>
    <w:rsid w:val="0F1D619B"/>
    <w:rsid w:val="0F242EBB"/>
    <w:rsid w:val="0F736CB4"/>
    <w:rsid w:val="0FD61363"/>
    <w:rsid w:val="0FEE627E"/>
    <w:rsid w:val="102A0996"/>
    <w:rsid w:val="10360106"/>
    <w:rsid w:val="10545C7A"/>
    <w:rsid w:val="10810622"/>
    <w:rsid w:val="10D246C9"/>
    <w:rsid w:val="10E04761"/>
    <w:rsid w:val="113C03CA"/>
    <w:rsid w:val="11E971EE"/>
    <w:rsid w:val="125137DB"/>
    <w:rsid w:val="128560F7"/>
    <w:rsid w:val="144A7B7E"/>
    <w:rsid w:val="14B71F90"/>
    <w:rsid w:val="14CF5677"/>
    <w:rsid w:val="15753414"/>
    <w:rsid w:val="15E24861"/>
    <w:rsid w:val="1620218D"/>
    <w:rsid w:val="16467BBB"/>
    <w:rsid w:val="175A5BA4"/>
    <w:rsid w:val="17CC1DAC"/>
    <w:rsid w:val="1806160D"/>
    <w:rsid w:val="18316AE0"/>
    <w:rsid w:val="1892729A"/>
    <w:rsid w:val="18E84F59"/>
    <w:rsid w:val="19287BB6"/>
    <w:rsid w:val="19595811"/>
    <w:rsid w:val="19DC6394"/>
    <w:rsid w:val="1A05104C"/>
    <w:rsid w:val="1A77355B"/>
    <w:rsid w:val="1AB24DE3"/>
    <w:rsid w:val="1ABD518E"/>
    <w:rsid w:val="1B522ECD"/>
    <w:rsid w:val="1B702014"/>
    <w:rsid w:val="1B75684C"/>
    <w:rsid w:val="1BC80A07"/>
    <w:rsid w:val="1C202C5C"/>
    <w:rsid w:val="1C2D398E"/>
    <w:rsid w:val="1C8B457A"/>
    <w:rsid w:val="1CAA04B1"/>
    <w:rsid w:val="1CBA70A8"/>
    <w:rsid w:val="1CD203FA"/>
    <w:rsid w:val="1D2C5CCF"/>
    <w:rsid w:val="1D7E40DE"/>
    <w:rsid w:val="1DF06286"/>
    <w:rsid w:val="1E3D63F2"/>
    <w:rsid w:val="1EFC19C5"/>
    <w:rsid w:val="1F5D2A4B"/>
    <w:rsid w:val="1F93589B"/>
    <w:rsid w:val="1F987F3E"/>
    <w:rsid w:val="20C90716"/>
    <w:rsid w:val="20D52888"/>
    <w:rsid w:val="211656FA"/>
    <w:rsid w:val="217F179B"/>
    <w:rsid w:val="219F7FA9"/>
    <w:rsid w:val="21F133FA"/>
    <w:rsid w:val="2229758A"/>
    <w:rsid w:val="225338C4"/>
    <w:rsid w:val="233B157D"/>
    <w:rsid w:val="24350BEC"/>
    <w:rsid w:val="24497549"/>
    <w:rsid w:val="24AD3FD5"/>
    <w:rsid w:val="25574C81"/>
    <w:rsid w:val="255B41CD"/>
    <w:rsid w:val="25A93F7B"/>
    <w:rsid w:val="25E00DFC"/>
    <w:rsid w:val="264C6428"/>
    <w:rsid w:val="26926505"/>
    <w:rsid w:val="26CF4677"/>
    <w:rsid w:val="26F868E4"/>
    <w:rsid w:val="27E83F3D"/>
    <w:rsid w:val="28363BC8"/>
    <w:rsid w:val="28D56B7C"/>
    <w:rsid w:val="292024ED"/>
    <w:rsid w:val="29FC7AA2"/>
    <w:rsid w:val="2A242446"/>
    <w:rsid w:val="2A670B7C"/>
    <w:rsid w:val="2A902C50"/>
    <w:rsid w:val="2B762790"/>
    <w:rsid w:val="2C2A30EA"/>
    <w:rsid w:val="2CB72E34"/>
    <w:rsid w:val="2CD92DEC"/>
    <w:rsid w:val="2D4C1B03"/>
    <w:rsid w:val="2D4F1E09"/>
    <w:rsid w:val="2DBB39A9"/>
    <w:rsid w:val="2DDF5E3D"/>
    <w:rsid w:val="2DF751F3"/>
    <w:rsid w:val="2DFB5CB4"/>
    <w:rsid w:val="2E3968D2"/>
    <w:rsid w:val="2E4E3659"/>
    <w:rsid w:val="2E5D156D"/>
    <w:rsid w:val="2E6B0A76"/>
    <w:rsid w:val="2ED75A9F"/>
    <w:rsid w:val="2F4768D7"/>
    <w:rsid w:val="2F5842D0"/>
    <w:rsid w:val="2F8E0B2C"/>
    <w:rsid w:val="303F594F"/>
    <w:rsid w:val="30A752A2"/>
    <w:rsid w:val="313A1C72"/>
    <w:rsid w:val="31441B75"/>
    <w:rsid w:val="314B586D"/>
    <w:rsid w:val="317C672F"/>
    <w:rsid w:val="31C00DA6"/>
    <w:rsid w:val="31CE0296"/>
    <w:rsid w:val="31CF69DC"/>
    <w:rsid w:val="31D8203D"/>
    <w:rsid w:val="31DA771B"/>
    <w:rsid w:val="32034DFD"/>
    <w:rsid w:val="324C45D5"/>
    <w:rsid w:val="327E1DF8"/>
    <w:rsid w:val="33961AE3"/>
    <w:rsid w:val="33F16F60"/>
    <w:rsid w:val="341858C0"/>
    <w:rsid w:val="348712CA"/>
    <w:rsid w:val="35B4432A"/>
    <w:rsid w:val="35BD418B"/>
    <w:rsid w:val="35F8221C"/>
    <w:rsid w:val="36CB5F00"/>
    <w:rsid w:val="375743B3"/>
    <w:rsid w:val="375B2CD5"/>
    <w:rsid w:val="3763390A"/>
    <w:rsid w:val="37670C16"/>
    <w:rsid w:val="37682226"/>
    <w:rsid w:val="37F63AB6"/>
    <w:rsid w:val="382E33E5"/>
    <w:rsid w:val="39262D30"/>
    <w:rsid w:val="392E0314"/>
    <w:rsid w:val="39BF18AF"/>
    <w:rsid w:val="3A2101CB"/>
    <w:rsid w:val="3A5C2DAD"/>
    <w:rsid w:val="3A9176A6"/>
    <w:rsid w:val="3B3D0BDE"/>
    <w:rsid w:val="3B5A2682"/>
    <w:rsid w:val="3C8A392F"/>
    <w:rsid w:val="3C926D5D"/>
    <w:rsid w:val="3D023F8C"/>
    <w:rsid w:val="3D48018B"/>
    <w:rsid w:val="3D9B61E3"/>
    <w:rsid w:val="3DF37D79"/>
    <w:rsid w:val="3E3942CD"/>
    <w:rsid w:val="3E532EF3"/>
    <w:rsid w:val="3E730A19"/>
    <w:rsid w:val="3E7D3FA9"/>
    <w:rsid w:val="3EB76FF8"/>
    <w:rsid w:val="3F366C2F"/>
    <w:rsid w:val="3FAB01BD"/>
    <w:rsid w:val="40245436"/>
    <w:rsid w:val="40777328"/>
    <w:rsid w:val="40C32167"/>
    <w:rsid w:val="415B0E95"/>
    <w:rsid w:val="41C43066"/>
    <w:rsid w:val="41C84F24"/>
    <w:rsid w:val="41E214AE"/>
    <w:rsid w:val="41E2265E"/>
    <w:rsid w:val="42366486"/>
    <w:rsid w:val="42380803"/>
    <w:rsid w:val="429D5EF4"/>
    <w:rsid w:val="42B45D29"/>
    <w:rsid w:val="42C2426D"/>
    <w:rsid w:val="432804C5"/>
    <w:rsid w:val="43456981"/>
    <w:rsid w:val="437B51B1"/>
    <w:rsid w:val="445B4643"/>
    <w:rsid w:val="44D32939"/>
    <w:rsid w:val="451330F9"/>
    <w:rsid w:val="452B1BA6"/>
    <w:rsid w:val="45F032F0"/>
    <w:rsid w:val="46210ED7"/>
    <w:rsid w:val="467A1037"/>
    <w:rsid w:val="4697241B"/>
    <w:rsid w:val="47E979D7"/>
    <w:rsid w:val="482A4D97"/>
    <w:rsid w:val="482B1F40"/>
    <w:rsid w:val="49B02CBC"/>
    <w:rsid w:val="4A7E3CF4"/>
    <w:rsid w:val="4AB01B4B"/>
    <w:rsid w:val="4B367F93"/>
    <w:rsid w:val="4B673262"/>
    <w:rsid w:val="4C1E436D"/>
    <w:rsid w:val="4C815910"/>
    <w:rsid w:val="4CE52F83"/>
    <w:rsid w:val="4D3554D2"/>
    <w:rsid w:val="4E225DBE"/>
    <w:rsid w:val="4E2C5D94"/>
    <w:rsid w:val="4EEF501A"/>
    <w:rsid w:val="4F4F4B6F"/>
    <w:rsid w:val="4FC92471"/>
    <w:rsid w:val="51241D51"/>
    <w:rsid w:val="512B026F"/>
    <w:rsid w:val="516D7533"/>
    <w:rsid w:val="523217F0"/>
    <w:rsid w:val="53083C4A"/>
    <w:rsid w:val="53282ABD"/>
    <w:rsid w:val="53A034C7"/>
    <w:rsid w:val="53EB6204"/>
    <w:rsid w:val="547075D6"/>
    <w:rsid w:val="54753328"/>
    <w:rsid w:val="54C315C8"/>
    <w:rsid w:val="54DF07ED"/>
    <w:rsid w:val="559D4986"/>
    <w:rsid w:val="55AA2FBB"/>
    <w:rsid w:val="56DF1904"/>
    <w:rsid w:val="56EE232A"/>
    <w:rsid w:val="57793128"/>
    <w:rsid w:val="579F706F"/>
    <w:rsid w:val="57B64EDC"/>
    <w:rsid w:val="57B679F5"/>
    <w:rsid w:val="581B2077"/>
    <w:rsid w:val="58AE5938"/>
    <w:rsid w:val="58EA3EBC"/>
    <w:rsid w:val="58F20775"/>
    <w:rsid w:val="59262959"/>
    <w:rsid w:val="592B2C50"/>
    <w:rsid w:val="5AC92D10"/>
    <w:rsid w:val="5B1927DE"/>
    <w:rsid w:val="5B302BB2"/>
    <w:rsid w:val="5B3E5BFD"/>
    <w:rsid w:val="5B8002C1"/>
    <w:rsid w:val="5B9127D0"/>
    <w:rsid w:val="5BB406F0"/>
    <w:rsid w:val="5BB4682B"/>
    <w:rsid w:val="5BF255C4"/>
    <w:rsid w:val="5BFA2590"/>
    <w:rsid w:val="5C021B38"/>
    <w:rsid w:val="5C2C5C63"/>
    <w:rsid w:val="5CAD0E6B"/>
    <w:rsid w:val="5D0A5441"/>
    <w:rsid w:val="5D570CFE"/>
    <w:rsid w:val="5D752454"/>
    <w:rsid w:val="5D79399F"/>
    <w:rsid w:val="5DE92474"/>
    <w:rsid w:val="5E394721"/>
    <w:rsid w:val="5E396FD1"/>
    <w:rsid w:val="5EB20580"/>
    <w:rsid w:val="5F0E6369"/>
    <w:rsid w:val="5F1F2324"/>
    <w:rsid w:val="5F6704C5"/>
    <w:rsid w:val="5F9018E4"/>
    <w:rsid w:val="5FC15189"/>
    <w:rsid w:val="600357A2"/>
    <w:rsid w:val="603E4967"/>
    <w:rsid w:val="603F04A3"/>
    <w:rsid w:val="605C25B1"/>
    <w:rsid w:val="607B1FFF"/>
    <w:rsid w:val="607C5DF7"/>
    <w:rsid w:val="608002A2"/>
    <w:rsid w:val="608C4489"/>
    <w:rsid w:val="611D070A"/>
    <w:rsid w:val="614F7E1C"/>
    <w:rsid w:val="61BA4586"/>
    <w:rsid w:val="6271541F"/>
    <w:rsid w:val="629A58D1"/>
    <w:rsid w:val="629C1E11"/>
    <w:rsid w:val="62D13DCC"/>
    <w:rsid w:val="631559FD"/>
    <w:rsid w:val="634424EB"/>
    <w:rsid w:val="63891945"/>
    <w:rsid w:val="639860B9"/>
    <w:rsid w:val="641E2BAA"/>
    <w:rsid w:val="64C53799"/>
    <w:rsid w:val="64DA4DC9"/>
    <w:rsid w:val="64DB064A"/>
    <w:rsid w:val="65A915AA"/>
    <w:rsid w:val="66C85368"/>
    <w:rsid w:val="67322189"/>
    <w:rsid w:val="67E71B6D"/>
    <w:rsid w:val="682E0AB4"/>
    <w:rsid w:val="68C448EF"/>
    <w:rsid w:val="68CD326E"/>
    <w:rsid w:val="69BE41E9"/>
    <w:rsid w:val="6ACD1051"/>
    <w:rsid w:val="6B074824"/>
    <w:rsid w:val="6B69597E"/>
    <w:rsid w:val="6B813CCC"/>
    <w:rsid w:val="6BA04F7E"/>
    <w:rsid w:val="6C094140"/>
    <w:rsid w:val="6CB00A5F"/>
    <w:rsid w:val="6CEE00E2"/>
    <w:rsid w:val="6DA43DCA"/>
    <w:rsid w:val="6ECA0980"/>
    <w:rsid w:val="6ED926EF"/>
    <w:rsid w:val="6FBB10C2"/>
    <w:rsid w:val="6FF8227C"/>
    <w:rsid w:val="70310798"/>
    <w:rsid w:val="70626FA0"/>
    <w:rsid w:val="709122BC"/>
    <w:rsid w:val="70D0649A"/>
    <w:rsid w:val="70D25448"/>
    <w:rsid w:val="70F63CBF"/>
    <w:rsid w:val="716270CD"/>
    <w:rsid w:val="71694017"/>
    <w:rsid w:val="717B478B"/>
    <w:rsid w:val="71E46044"/>
    <w:rsid w:val="72013802"/>
    <w:rsid w:val="728101B8"/>
    <w:rsid w:val="72A050D2"/>
    <w:rsid w:val="72F378F8"/>
    <w:rsid w:val="734E77A9"/>
    <w:rsid w:val="738E335A"/>
    <w:rsid w:val="73A017A5"/>
    <w:rsid w:val="73C573AD"/>
    <w:rsid w:val="741D486E"/>
    <w:rsid w:val="74275AAB"/>
    <w:rsid w:val="74793927"/>
    <w:rsid w:val="74862826"/>
    <w:rsid w:val="75C16B30"/>
    <w:rsid w:val="7613737B"/>
    <w:rsid w:val="763007E8"/>
    <w:rsid w:val="768C364E"/>
    <w:rsid w:val="77C356D5"/>
    <w:rsid w:val="78430A3F"/>
    <w:rsid w:val="78670889"/>
    <w:rsid w:val="786C43D6"/>
    <w:rsid w:val="78704450"/>
    <w:rsid w:val="78A72A5B"/>
    <w:rsid w:val="7940553B"/>
    <w:rsid w:val="7A5A0B8E"/>
    <w:rsid w:val="7AE07019"/>
    <w:rsid w:val="7AFD4FEE"/>
    <w:rsid w:val="7B2B25B6"/>
    <w:rsid w:val="7CE7227B"/>
    <w:rsid w:val="7D0F62DF"/>
    <w:rsid w:val="7D55314A"/>
    <w:rsid w:val="7E0218C5"/>
    <w:rsid w:val="7E455529"/>
    <w:rsid w:val="7EBE04CB"/>
    <w:rsid w:val="7ECA59B1"/>
    <w:rsid w:val="7EFD423B"/>
    <w:rsid w:val="7F144E7E"/>
    <w:rsid w:val="7F1E7D70"/>
    <w:rsid w:val="7F5D712A"/>
    <w:rsid w:val="7F6D15B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eastAsia="宋体" w:cs="Times New Roman"/>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 w:type="paragraph" w:customStyle="1" w:styleId="428">
    <w:name w:val="正文首行缩进1"/>
    <w:basedOn w:val="23"/>
    <w:qFormat/>
    <w:uiPriority w:val="0"/>
    <w:pPr>
      <w:spacing w:after="120" w:afterAutospacing="0"/>
      <w:ind w:firstLine="420" w:firstLineChars="100"/>
    </w:pPr>
  </w:style>
  <w:style w:type="table" w:customStyle="1" w:styleId="4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20766</Words>
  <Characters>22075</Characters>
  <Lines>166</Lines>
  <Paragraphs>47</Paragraphs>
  <TotalTime>3</TotalTime>
  <ScaleCrop>false</ScaleCrop>
  <LinksUpToDate>false</LinksUpToDate>
  <CharactersWithSpaces>23932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交科院招标采购中心</cp:lastModifiedBy>
  <cp:lastPrinted>2024-05-21T08:29:00Z</cp:lastPrinted>
  <dcterms:modified xsi:type="dcterms:W3CDTF">2025-05-20T00:45:30Z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727FB4870CFF4DB698AF9C3E07BDA4ED</vt:lpwstr>
  </property>
  <property fmtid="{D5CDD505-2E9C-101B-9397-08002B2CF9AE}" pid="4" name="KSOTemplateDocerSaveRecord">
    <vt:lpwstr>eyJoZGlkIjoiYjJmMmM3OGVmZjJmNzg5MmEyYTg2Y2U2ZGUzMGNkMTkiLCJ1c2VySWQiOiIzODY1MzQ1NTQifQ==</vt:lpwstr>
  </property>
</Properties>
</file>