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9F147">
      <w:pPr>
        <w:keepNext w:val="0"/>
        <w:keepLines w:val="0"/>
        <w:pageBreakBefore w:val="0"/>
        <w:widowControl/>
        <w:kinsoku/>
        <w:wordWrap/>
        <w:overflowPunct/>
        <w:topLinePunct w:val="0"/>
        <w:autoSpaceDE/>
        <w:autoSpaceDN/>
        <w:bidi w:val="0"/>
        <w:adjustRightInd w:val="0"/>
        <w:snapToGrid/>
        <w:spacing w:line="480" w:lineRule="auto"/>
        <w:jc w:val="center"/>
        <w:textAlignment w:val="auto"/>
        <w:rPr>
          <w:rFonts w:hint="eastAsia" w:ascii="宋体" w:hAnsi="宋体" w:eastAsia="宋体" w:cs="宋体"/>
          <w:b/>
          <w:bCs/>
          <w:color w:val="000000"/>
          <w:kern w:val="0"/>
          <w:sz w:val="32"/>
          <w:szCs w:val="32"/>
          <w:shd w:val="clear" w:color="auto" w:fill="FFFFFF"/>
          <w:lang w:eastAsia="zh-CN" w:bidi="ar"/>
        </w:rPr>
      </w:pPr>
      <w:bookmarkStart w:id="0" w:name="_Toc25585"/>
      <w:r>
        <w:rPr>
          <w:rFonts w:hint="eastAsia" w:ascii="宋体" w:hAnsi="宋体" w:eastAsia="宋体" w:cs="宋体"/>
          <w:b/>
          <w:bCs/>
          <w:color w:val="000000"/>
          <w:kern w:val="0"/>
          <w:sz w:val="32"/>
          <w:szCs w:val="32"/>
          <w:shd w:val="clear" w:color="auto" w:fill="FFFFFF"/>
          <w:lang w:eastAsia="zh-CN" w:bidi="ar"/>
        </w:rPr>
        <w:t>安庆市第一人民医院一次性负压采血管一批采购项目</w:t>
      </w:r>
    </w:p>
    <w:p w14:paraId="288DEFA3">
      <w:pPr>
        <w:keepNext w:val="0"/>
        <w:keepLines w:val="0"/>
        <w:pageBreakBefore w:val="0"/>
        <w:widowControl/>
        <w:kinsoku/>
        <w:wordWrap/>
        <w:overflowPunct/>
        <w:topLinePunct w:val="0"/>
        <w:autoSpaceDE/>
        <w:autoSpaceDN/>
        <w:bidi w:val="0"/>
        <w:adjustRightInd/>
        <w:snapToGrid/>
        <w:spacing w:after="157" w:afterLines="50" w:line="480" w:lineRule="auto"/>
        <w:ind w:right="-859" w:rightChars="-409"/>
        <w:jc w:val="center"/>
        <w:textAlignment w:val="auto"/>
        <w:rPr>
          <w:rFonts w:hint="eastAsia" w:ascii="宋体" w:hAnsi="宋体" w:cs="宋体"/>
          <w:b/>
          <w:bCs/>
          <w:sz w:val="32"/>
          <w:szCs w:val="32"/>
          <w:lang w:val="zh-CN"/>
        </w:rPr>
      </w:pPr>
      <w:r>
        <w:rPr>
          <w:rFonts w:hint="eastAsia" w:ascii="宋体" w:hAnsi="宋体" w:cs="宋体"/>
          <w:b/>
          <w:bCs/>
          <w:sz w:val="32"/>
          <w:szCs w:val="32"/>
          <w:lang w:val="zh-CN"/>
        </w:rPr>
        <w:t>采购需求</w:t>
      </w:r>
      <w:bookmarkEnd w:id="0"/>
    </w:p>
    <w:p w14:paraId="06EEC896">
      <w:pPr>
        <w:keepNext w:val="0"/>
        <w:keepLines w:val="0"/>
        <w:pageBreakBefore w:val="0"/>
        <w:widowControl/>
        <w:kinsoku/>
        <w:wordWrap/>
        <w:overflowPunct/>
        <w:topLinePunct w:val="0"/>
        <w:autoSpaceDE/>
        <w:autoSpaceDN/>
        <w:bidi w:val="0"/>
        <w:adjustRightInd/>
        <w:snapToGrid/>
        <w:spacing w:line="360" w:lineRule="auto"/>
        <w:ind w:right="-420" w:rightChars="-200" w:firstLine="482" w:firstLineChars="200"/>
        <w:jc w:val="left"/>
        <w:textAlignment w:val="center"/>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所投产品如有两票制要求则须执行两票制相关要求，所投产品如安徽省医药集中采购中心有相关要求，则须执行安徽省医药集中采购中心相关要求(如:在平台配送等)。</w:t>
      </w:r>
    </w:p>
    <w:p w14:paraId="0F03AEA5">
      <w:pPr>
        <w:widowControl/>
        <w:numPr>
          <w:ilvl w:val="0"/>
          <w:numId w:val="0"/>
        </w:numPr>
        <w:spacing w:line="360" w:lineRule="auto"/>
        <w:ind w:left="210" w:leftChars="0"/>
        <w:jc w:val="left"/>
        <w:rPr>
          <w:rFonts w:hint="eastAsia" w:ascii="Times New Roman" w:hAnsi="Times New Roman" w:eastAsia="宋体" w:cs="Times New Roman"/>
          <w:b/>
          <w:bCs/>
          <w:szCs w:val="20"/>
        </w:rPr>
      </w:pPr>
      <w:r>
        <w:rPr>
          <w:rFonts w:hint="eastAsia" w:ascii="Times New Roman" w:hAnsi="Times New Roman" w:eastAsia="宋体" w:cs="Times New Roman"/>
          <w:b/>
          <w:bCs/>
          <w:szCs w:val="20"/>
        </w:rPr>
        <w:t>一、</w:t>
      </w:r>
      <w:r>
        <w:rPr>
          <w:rFonts w:hint="eastAsia" w:cs="Times New Roman"/>
          <w:b/>
          <w:bCs/>
          <w:szCs w:val="20"/>
          <w:lang w:val="en-US" w:eastAsia="zh-CN"/>
        </w:rPr>
        <w:t>采购</w:t>
      </w:r>
      <w:r>
        <w:rPr>
          <w:rFonts w:hint="eastAsia" w:ascii="Times New Roman" w:hAnsi="Times New Roman" w:eastAsia="宋体" w:cs="Times New Roman"/>
          <w:b/>
          <w:bCs/>
          <w:szCs w:val="20"/>
        </w:rPr>
        <w:t>需求一览表</w:t>
      </w:r>
    </w:p>
    <w:tbl>
      <w:tblPr>
        <w:tblStyle w:val="28"/>
        <w:tblpPr w:leftFromText="180" w:rightFromText="180" w:vertAnchor="text" w:horzAnchor="page" w:tblpX="2159" w:tblpY="231"/>
        <w:tblOverlap w:val="never"/>
        <w:tblW w:w="12695" w:type="dxa"/>
        <w:tblInd w:w="0" w:type="dxa"/>
        <w:tblLayout w:type="fixed"/>
        <w:tblCellMar>
          <w:top w:w="0" w:type="dxa"/>
          <w:left w:w="108" w:type="dxa"/>
          <w:bottom w:w="0" w:type="dxa"/>
          <w:right w:w="108" w:type="dxa"/>
        </w:tblCellMar>
      </w:tblPr>
      <w:tblGrid>
        <w:gridCol w:w="880"/>
        <w:gridCol w:w="2300"/>
        <w:gridCol w:w="1497"/>
        <w:gridCol w:w="4543"/>
        <w:gridCol w:w="1829"/>
        <w:gridCol w:w="1646"/>
      </w:tblGrid>
      <w:tr w14:paraId="64853DA4">
        <w:tblPrEx>
          <w:tblCellMar>
            <w:top w:w="0" w:type="dxa"/>
            <w:left w:w="108" w:type="dxa"/>
            <w:bottom w:w="0" w:type="dxa"/>
            <w:right w:w="108" w:type="dxa"/>
          </w:tblCellMar>
        </w:tblPrEx>
        <w:trPr>
          <w:trHeight w:val="1209" w:hRule="atLeast"/>
        </w:trPr>
        <w:tc>
          <w:tcPr>
            <w:tcW w:w="880" w:type="dxa"/>
            <w:tcBorders>
              <w:top w:val="single" w:color="000000" w:sz="4" w:space="0"/>
              <w:left w:val="single" w:color="000000" w:sz="4" w:space="0"/>
              <w:bottom w:val="single" w:color="auto" w:sz="4" w:space="0"/>
              <w:right w:val="single" w:color="000000" w:sz="4" w:space="0"/>
            </w:tcBorders>
            <w:noWrap/>
            <w:vAlign w:val="center"/>
          </w:tcPr>
          <w:p w14:paraId="14CAFBD4">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序号</w:t>
            </w:r>
          </w:p>
        </w:tc>
        <w:tc>
          <w:tcPr>
            <w:tcW w:w="2300" w:type="dxa"/>
            <w:tcBorders>
              <w:top w:val="single" w:color="000000" w:sz="4" w:space="0"/>
              <w:left w:val="single" w:color="000000" w:sz="4" w:space="0"/>
              <w:bottom w:val="single" w:color="auto" w:sz="4" w:space="0"/>
              <w:right w:val="single" w:color="000000" w:sz="4" w:space="0"/>
            </w:tcBorders>
            <w:noWrap/>
            <w:vAlign w:val="center"/>
          </w:tcPr>
          <w:p w14:paraId="0B9D8E25">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产品</w:t>
            </w:r>
            <w:r>
              <w:rPr>
                <w:rFonts w:hint="eastAsia" w:asciiTheme="minorEastAsia" w:hAnsiTheme="minorEastAsia" w:eastAsiaTheme="minorEastAsia" w:cstheme="minorEastAsia"/>
                <w:b/>
                <w:bCs/>
                <w:kern w:val="0"/>
                <w:sz w:val="24"/>
                <w:szCs w:val="24"/>
                <w:lang w:bidi="ar"/>
              </w:rPr>
              <w:t>名称</w:t>
            </w:r>
          </w:p>
        </w:tc>
        <w:tc>
          <w:tcPr>
            <w:tcW w:w="1497" w:type="dxa"/>
            <w:tcBorders>
              <w:top w:val="single" w:color="000000" w:sz="4" w:space="0"/>
              <w:left w:val="single" w:color="000000" w:sz="4" w:space="0"/>
              <w:bottom w:val="single" w:color="auto" w:sz="4" w:space="0"/>
              <w:right w:val="single" w:color="000000" w:sz="4" w:space="0"/>
            </w:tcBorders>
            <w:noWrap/>
            <w:vAlign w:val="center"/>
          </w:tcPr>
          <w:p w14:paraId="2971BD82">
            <w:pPr>
              <w:widowControl/>
              <w:jc w:val="center"/>
              <w:textAlignment w:val="center"/>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规格</w:t>
            </w:r>
          </w:p>
        </w:tc>
        <w:tc>
          <w:tcPr>
            <w:tcW w:w="4543" w:type="dxa"/>
            <w:tcBorders>
              <w:top w:val="single" w:color="000000" w:sz="4" w:space="0"/>
              <w:left w:val="single" w:color="000000" w:sz="4" w:space="0"/>
              <w:bottom w:val="single" w:color="auto" w:sz="4" w:space="0"/>
              <w:right w:val="single" w:color="000000" w:sz="4" w:space="0"/>
            </w:tcBorders>
            <w:noWrap/>
            <w:vAlign w:val="center"/>
          </w:tcPr>
          <w:p w14:paraId="715679EF">
            <w:pPr>
              <w:widowControl/>
              <w:jc w:val="center"/>
              <w:textAlignment w:val="center"/>
              <w:rPr>
                <w:rFonts w:hint="eastAsia" w:asciiTheme="minorEastAsia" w:hAnsiTheme="minorEastAsia" w:eastAsiaTheme="minorEastAsia" w:cstheme="minorEastAsia"/>
                <w:b/>
                <w:bCs/>
                <w:kern w:val="0"/>
                <w:sz w:val="24"/>
                <w:szCs w:val="24"/>
                <w:lang w:bidi="ar"/>
              </w:rPr>
            </w:pPr>
            <w:r>
              <w:rPr>
                <w:rFonts w:hint="eastAsia" w:asciiTheme="minorEastAsia" w:hAnsiTheme="minorEastAsia" w:eastAsiaTheme="minorEastAsia" w:cstheme="minorEastAsia"/>
                <w:b/>
                <w:bCs/>
                <w:kern w:val="0"/>
                <w:sz w:val="24"/>
                <w:szCs w:val="24"/>
                <w:lang w:bidi="ar"/>
              </w:rPr>
              <w:t>技术参数</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FBE4">
            <w:pPr>
              <w:widowControl/>
              <w:jc w:val="center"/>
              <w:textAlignment w:val="center"/>
              <w:rPr>
                <w:rFonts w:hint="eastAsia" w:asciiTheme="minorEastAsia" w:hAnsiTheme="minorEastAsia" w:eastAsiaTheme="minorEastAsia" w:cstheme="minorEastAsia"/>
                <w:b/>
                <w:bCs/>
                <w:kern w:val="0"/>
                <w:sz w:val="24"/>
                <w:szCs w:val="24"/>
                <w:lang w:bidi="ar"/>
              </w:rPr>
            </w:pPr>
            <w:r>
              <w:rPr>
                <w:rFonts w:hint="eastAsia" w:asciiTheme="minorEastAsia" w:hAnsiTheme="minorEastAsia" w:eastAsiaTheme="minorEastAsia" w:cstheme="minorEastAsia"/>
                <w:b/>
                <w:bCs/>
                <w:kern w:val="0"/>
                <w:sz w:val="24"/>
                <w:szCs w:val="24"/>
                <w:lang w:val="en-US" w:eastAsia="zh-CN" w:bidi="ar"/>
              </w:rPr>
              <w:t>一</w:t>
            </w:r>
            <w:r>
              <w:rPr>
                <w:rFonts w:hint="eastAsia" w:asciiTheme="minorEastAsia" w:hAnsiTheme="minorEastAsia" w:eastAsiaTheme="minorEastAsia" w:cstheme="minorEastAsia"/>
                <w:b/>
                <w:bCs/>
                <w:kern w:val="0"/>
                <w:sz w:val="24"/>
                <w:szCs w:val="24"/>
                <w:lang w:bidi="ar"/>
              </w:rPr>
              <w:t>年预估</w:t>
            </w:r>
          </w:p>
          <w:p w14:paraId="01F9B357">
            <w:pPr>
              <w:widowControl/>
              <w:jc w:val="center"/>
              <w:textAlignment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0"/>
                <w:sz w:val="24"/>
                <w:szCs w:val="24"/>
                <w:lang w:bidi="ar"/>
              </w:rPr>
              <w:t>使用量</w:t>
            </w:r>
          </w:p>
        </w:tc>
        <w:tc>
          <w:tcPr>
            <w:tcW w:w="1646" w:type="dxa"/>
            <w:tcBorders>
              <w:top w:val="single" w:color="000000" w:sz="4" w:space="0"/>
              <w:left w:val="single" w:color="000000" w:sz="4" w:space="0"/>
              <w:bottom w:val="single" w:color="000000" w:sz="4" w:space="0"/>
              <w:right w:val="single" w:color="000000" w:sz="4" w:space="0"/>
            </w:tcBorders>
            <w:noWrap/>
            <w:vAlign w:val="center"/>
          </w:tcPr>
          <w:p w14:paraId="4CF7BE5B">
            <w:pPr>
              <w:widowControl/>
              <w:jc w:val="center"/>
              <w:textAlignment w:val="center"/>
              <w:rPr>
                <w:rFonts w:hint="default"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bidi="ar"/>
              </w:rPr>
              <w:t>单价最高限价（元/个）</w:t>
            </w:r>
          </w:p>
        </w:tc>
      </w:tr>
      <w:tr w14:paraId="374C8D05">
        <w:tblPrEx>
          <w:tblCellMar>
            <w:top w:w="0" w:type="dxa"/>
            <w:left w:w="108" w:type="dxa"/>
            <w:bottom w:w="0" w:type="dxa"/>
            <w:right w:w="108" w:type="dxa"/>
          </w:tblCellMar>
        </w:tblPrEx>
        <w:trPr>
          <w:trHeight w:val="1241" w:hRule="atLeast"/>
        </w:trPr>
        <w:tc>
          <w:tcPr>
            <w:tcW w:w="880" w:type="dxa"/>
            <w:tcBorders>
              <w:top w:val="single" w:color="auto" w:sz="4" w:space="0"/>
              <w:left w:val="single" w:color="auto" w:sz="4" w:space="0"/>
              <w:bottom w:val="single" w:color="auto" w:sz="4" w:space="0"/>
              <w:right w:val="single" w:color="auto" w:sz="4" w:space="0"/>
            </w:tcBorders>
            <w:noWrap/>
            <w:vAlign w:val="center"/>
          </w:tcPr>
          <w:p w14:paraId="04A2E87E">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300" w:type="dxa"/>
            <w:tcBorders>
              <w:top w:val="single" w:color="auto" w:sz="4" w:space="0"/>
              <w:left w:val="single" w:color="auto" w:sz="4" w:space="0"/>
              <w:bottom w:val="single" w:color="auto" w:sz="4" w:space="0"/>
              <w:right w:val="single" w:color="auto" w:sz="4" w:space="0"/>
            </w:tcBorders>
            <w:noWrap/>
            <w:vAlign w:val="center"/>
          </w:tcPr>
          <w:p w14:paraId="4CDD54C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普通生化管</w:t>
            </w:r>
          </w:p>
        </w:tc>
        <w:tc>
          <w:tcPr>
            <w:tcW w:w="1497" w:type="dxa"/>
            <w:vMerge w:val="restart"/>
            <w:tcBorders>
              <w:top w:val="single" w:color="auto" w:sz="4" w:space="0"/>
              <w:left w:val="single" w:color="auto" w:sz="4" w:space="0"/>
              <w:right w:val="single" w:color="000000" w:sz="4" w:space="0"/>
            </w:tcBorders>
            <w:noWrap/>
            <w:vAlign w:val="center"/>
          </w:tcPr>
          <w:p w14:paraId="201D69B4">
            <w:pPr>
              <w:widowControl/>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各规格</w:t>
            </w:r>
          </w:p>
          <w:p w14:paraId="34A8CD2A">
            <w:pPr>
              <w:widowControl/>
              <w:jc w:val="center"/>
              <w:textAlignment w:val="center"/>
              <w:rPr>
                <w:rFonts w:hint="eastAsia" w:ascii="宋体" w:hAnsi="宋体" w:eastAsia="宋体" w:cs="宋体"/>
                <w:i w:val="0"/>
                <w:iCs w:val="0"/>
                <w:color w:val="000000"/>
                <w:kern w:val="0"/>
                <w:sz w:val="21"/>
                <w:szCs w:val="21"/>
                <w:u w:val="none"/>
                <w:lang w:val="en-US" w:eastAsia="zh-CN" w:bidi="ar"/>
              </w:rPr>
            </w:pPr>
          </w:p>
          <w:p w14:paraId="1828B9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val="0"/>
                <w:bCs w:val="0"/>
                <w:sz w:val="21"/>
                <w:szCs w:val="21"/>
                <w:lang w:val="en-US" w:eastAsia="zh-CN"/>
              </w:rPr>
              <w:t xml:space="preserve"> </w:t>
            </w:r>
          </w:p>
        </w:tc>
        <w:tc>
          <w:tcPr>
            <w:tcW w:w="4543" w:type="dxa"/>
            <w:tcBorders>
              <w:top w:val="single" w:color="auto" w:sz="4" w:space="0"/>
              <w:left w:val="single" w:color="auto" w:sz="4" w:space="0"/>
              <w:bottom w:val="single" w:color="auto" w:sz="4" w:space="0"/>
              <w:right w:val="single" w:color="000000" w:sz="4" w:space="0"/>
            </w:tcBorders>
            <w:noWrap/>
            <w:vAlign w:val="center"/>
          </w:tcPr>
          <w:p w14:paraId="0A2E9126">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1.规格：公称液体容量：5ml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2.添加剂：无</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3.帽子颜色：白</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 xml:space="preserve">色或红色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4.材质：PET或玻璃</w:t>
            </w:r>
          </w:p>
        </w:tc>
        <w:tc>
          <w:tcPr>
            <w:tcW w:w="182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B32C945">
            <w:pPr>
              <w:keepNext w:val="0"/>
              <w:keepLines w:val="0"/>
              <w:widowControl/>
              <w:suppressLineNumbers w:val="0"/>
              <w:jc w:val="center"/>
              <w:textAlignment w:val="center"/>
              <w:rPr>
                <w:rFonts w:hint="default"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400000</w:t>
            </w:r>
            <w:r>
              <w:rPr>
                <w:rFonts w:hint="eastAsia" w:ascii="宋体" w:hAnsi="宋体" w:cs="宋体"/>
                <w:i w:val="0"/>
                <w:iCs w:val="0"/>
                <w:color w:val="000000"/>
                <w:kern w:val="0"/>
                <w:sz w:val="21"/>
                <w:szCs w:val="21"/>
                <w:u w:val="none"/>
                <w:lang w:val="en-US" w:eastAsia="zh-CN" w:bidi="ar"/>
              </w:rPr>
              <w:t>个</w:t>
            </w:r>
          </w:p>
        </w:tc>
        <w:tc>
          <w:tcPr>
            <w:tcW w:w="1646" w:type="dxa"/>
            <w:vMerge w:val="restart"/>
            <w:tcBorders>
              <w:top w:val="single" w:color="000000" w:sz="4" w:space="0"/>
              <w:left w:val="single" w:color="000000" w:sz="4" w:space="0"/>
              <w:right w:val="single" w:color="000000" w:sz="4" w:space="0"/>
            </w:tcBorders>
            <w:shd w:val="clear" w:color="auto" w:fill="auto"/>
            <w:noWrap/>
            <w:vAlign w:val="center"/>
          </w:tcPr>
          <w:p w14:paraId="07148289">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0.4</w:t>
            </w:r>
          </w:p>
        </w:tc>
      </w:tr>
      <w:tr w14:paraId="63E3CB00">
        <w:tblPrEx>
          <w:tblCellMar>
            <w:top w:w="0" w:type="dxa"/>
            <w:left w:w="108" w:type="dxa"/>
            <w:bottom w:w="0" w:type="dxa"/>
            <w:right w:w="108" w:type="dxa"/>
          </w:tblCellMar>
        </w:tblPrEx>
        <w:trPr>
          <w:trHeight w:val="1240" w:hRule="atLeast"/>
        </w:trPr>
        <w:tc>
          <w:tcPr>
            <w:tcW w:w="880" w:type="dxa"/>
            <w:tcBorders>
              <w:top w:val="single" w:color="auto" w:sz="4" w:space="0"/>
              <w:left w:val="single" w:color="auto" w:sz="4" w:space="0"/>
              <w:right w:val="single" w:color="auto" w:sz="4" w:space="0"/>
            </w:tcBorders>
            <w:noWrap/>
            <w:vAlign w:val="center"/>
          </w:tcPr>
          <w:p w14:paraId="03589814">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300" w:type="dxa"/>
            <w:tcBorders>
              <w:top w:val="single" w:color="auto" w:sz="4" w:space="0"/>
              <w:left w:val="single" w:color="auto" w:sz="4" w:space="0"/>
              <w:bottom w:val="single" w:color="auto" w:sz="4" w:space="0"/>
              <w:right w:val="single" w:color="auto" w:sz="4" w:space="0"/>
            </w:tcBorders>
            <w:noWrap/>
            <w:vAlign w:val="center"/>
          </w:tcPr>
          <w:p w14:paraId="26F5B70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血凝管</w:t>
            </w:r>
          </w:p>
        </w:tc>
        <w:tc>
          <w:tcPr>
            <w:tcW w:w="1497" w:type="dxa"/>
            <w:vMerge w:val="continue"/>
            <w:tcBorders>
              <w:left w:val="single" w:color="auto" w:sz="4" w:space="0"/>
              <w:right w:val="single" w:color="000000" w:sz="4" w:space="0"/>
            </w:tcBorders>
            <w:noWrap/>
            <w:vAlign w:val="center"/>
          </w:tcPr>
          <w:p w14:paraId="123366B6">
            <w:pPr>
              <w:widowControl/>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43" w:type="dxa"/>
            <w:tcBorders>
              <w:top w:val="single" w:color="auto" w:sz="4" w:space="0"/>
              <w:left w:val="single" w:color="auto" w:sz="4" w:space="0"/>
              <w:bottom w:val="single" w:color="auto" w:sz="4" w:space="0"/>
              <w:right w:val="single" w:color="000000" w:sz="4" w:space="0"/>
            </w:tcBorders>
            <w:noWrap/>
            <w:vAlign w:val="center"/>
          </w:tcPr>
          <w:p w14:paraId="52FAB8EE">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1.规格：公称液体容量：2ml，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2.添加剂：3.2%柠檬酸钠+0.2ml柠檬酸钠缓冲液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3.帽子颜色：蓝色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4.材质：PET或玻璃</w:t>
            </w:r>
          </w:p>
        </w:tc>
        <w:tc>
          <w:tcPr>
            <w:tcW w:w="182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F334A55">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80000</w:t>
            </w:r>
            <w:r>
              <w:rPr>
                <w:rFonts w:hint="eastAsia" w:ascii="宋体" w:hAnsi="宋体" w:cs="宋体"/>
                <w:i w:val="0"/>
                <w:iCs w:val="0"/>
                <w:color w:val="000000"/>
                <w:kern w:val="0"/>
                <w:sz w:val="21"/>
                <w:szCs w:val="21"/>
                <w:u w:val="none"/>
                <w:lang w:val="en-US" w:eastAsia="zh-CN" w:bidi="ar"/>
              </w:rPr>
              <w:t>个</w:t>
            </w:r>
            <w:bookmarkStart w:id="1" w:name="_GoBack"/>
            <w:bookmarkEnd w:id="1"/>
          </w:p>
        </w:tc>
        <w:tc>
          <w:tcPr>
            <w:tcW w:w="1646" w:type="dxa"/>
            <w:vMerge w:val="continue"/>
            <w:tcBorders>
              <w:left w:val="single" w:color="000000" w:sz="4" w:space="0"/>
              <w:right w:val="single" w:color="000000" w:sz="4" w:space="0"/>
            </w:tcBorders>
            <w:shd w:val="clear" w:color="auto" w:fill="auto"/>
            <w:noWrap/>
            <w:vAlign w:val="center"/>
          </w:tcPr>
          <w:p w14:paraId="6C75B44F">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p>
        </w:tc>
      </w:tr>
      <w:tr w14:paraId="416A8013">
        <w:tblPrEx>
          <w:tblCellMar>
            <w:top w:w="0" w:type="dxa"/>
            <w:left w:w="108" w:type="dxa"/>
            <w:bottom w:w="0" w:type="dxa"/>
            <w:right w:w="108" w:type="dxa"/>
          </w:tblCellMar>
        </w:tblPrEx>
        <w:trPr>
          <w:trHeight w:val="1209" w:hRule="atLeast"/>
        </w:trPr>
        <w:tc>
          <w:tcPr>
            <w:tcW w:w="880" w:type="dxa"/>
            <w:tcBorders>
              <w:top w:val="single" w:color="auto" w:sz="4" w:space="0"/>
              <w:left w:val="single" w:color="auto" w:sz="4" w:space="0"/>
              <w:bottom w:val="single" w:color="auto" w:sz="4" w:space="0"/>
              <w:right w:val="single" w:color="auto" w:sz="4" w:space="0"/>
            </w:tcBorders>
            <w:noWrap/>
            <w:vAlign w:val="center"/>
          </w:tcPr>
          <w:p w14:paraId="2D2B82FD">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300" w:type="dxa"/>
            <w:tcBorders>
              <w:top w:val="single" w:color="auto" w:sz="4" w:space="0"/>
              <w:left w:val="single" w:color="auto" w:sz="4" w:space="0"/>
              <w:bottom w:val="single" w:color="auto" w:sz="4" w:space="0"/>
              <w:right w:val="single" w:color="auto" w:sz="4" w:space="0"/>
            </w:tcBorders>
            <w:noWrap/>
            <w:vAlign w:val="center"/>
          </w:tcPr>
          <w:p w14:paraId="17FF66C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血常规管</w:t>
            </w:r>
          </w:p>
        </w:tc>
        <w:tc>
          <w:tcPr>
            <w:tcW w:w="1497" w:type="dxa"/>
            <w:vMerge w:val="continue"/>
            <w:tcBorders>
              <w:left w:val="single" w:color="auto" w:sz="4" w:space="0"/>
              <w:right w:val="single" w:color="000000" w:sz="4" w:space="0"/>
            </w:tcBorders>
            <w:noWrap/>
            <w:vAlign w:val="center"/>
          </w:tcPr>
          <w:p w14:paraId="314CB5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43" w:type="dxa"/>
            <w:tcBorders>
              <w:top w:val="single" w:color="auto" w:sz="4" w:space="0"/>
              <w:left w:val="single" w:color="auto" w:sz="4" w:space="0"/>
              <w:bottom w:val="single" w:color="auto" w:sz="4" w:space="0"/>
              <w:right w:val="single" w:color="000000" w:sz="4" w:space="0"/>
            </w:tcBorders>
            <w:noWrap/>
            <w:vAlign w:val="center"/>
          </w:tcPr>
          <w:p w14:paraId="7F7FAB14">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1.规格：公称液体容量：2ml，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2.添加剂：EDTA.k2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3.帽子颜色：紫色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4.材质：PET或玻璃</w:t>
            </w:r>
          </w:p>
        </w:tc>
        <w:tc>
          <w:tcPr>
            <w:tcW w:w="182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BD2CCF1">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220000</w:t>
            </w:r>
            <w:r>
              <w:rPr>
                <w:rFonts w:hint="eastAsia" w:ascii="宋体" w:hAnsi="宋体" w:cs="宋体"/>
                <w:i w:val="0"/>
                <w:iCs w:val="0"/>
                <w:color w:val="000000"/>
                <w:kern w:val="0"/>
                <w:sz w:val="21"/>
                <w:szCs w:val="21"/>
                <w:u w:val="none"/>
                <w:lang w:val="en-US" w:eastAsia="zh-CN" w:bidi="ar"/>
              </w:rPr>
              <w:t>个</w:t>
            </w:r>
          </w:p>
        </w:tc>
        <w:tc>
          <w:tcPr>
            <w:tcW w:w="1646" w:type="dxa"/>
            <w:vMerge w:val="continue"/>
            <w:tcBorders>
              <w:left w:val="single" w:color="000000" w:sz="4" w:space="0"/>
              <w:right w:val="single" w:color="000000" w:sz="4" w:space="0"/>
            </w:tcBorders>
            <w:shd w:val="clear" w:color="auto" w:fill="auto"/>
            <w:noWrap/>
            <w:vAlign w:val="center"/>
          </w:tcPr>
          <w:p w14:paraId="35A4CF8E">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p>
        </w:tc>
      </w:tr>
      <w:tr w14:paraId="78CCE34E">
        <w:tblPrEx>
          <w:tblCellMar>
            <w:top w:w="0" w:type="dxa"/>
            <w:left w:w="108" w:type="dxa"/>
            <w:bottom w:w="0" w:type="dxa"/>
            <w:right w:w="108" w:type="dxa"/>
          </w:tblCellMar>
        </w:tblPrEx>
        <w:trPr>
          <w:trHeight w:val="1218" w:hRule="atLeast"/>
        </w:trPr>
        <w:tc>
          <w:tcPr>
            <w:tcW w:w="880" w:type="dxa"/>
            <w:tcBorders>
              <w:top w:val="single" w:color="auto" w:sz="4" w:space="0"/>
              <w:left w:val="single" w:color="auto" w:sz="4" w:space="0"/>
              <w:bottom w:val="single" w:color="auto" w:sz="4" w:space="0"/>
              <w:right w:val="single" w:color="auto" w:sz="4" w:space="0"/>
            </w:tcBorders>
            <w:noWrap/>
            <w:vAlign w:val="center"/>
          </w:tcPr>
          <w:p w14:paraId="0D403328">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300" w:type="dxa"/>
            <w:tcBorders>
              <w:top w:val="single" w:color="auto" w:sz="4" w:space="0"/>
              <w:left w:val="single" w:color="auto" w:sz="4" w:space="0"/>
              <w:bottom w:val="single" w:color="auto" w:sz="4" w:space="0"/>
              <w:right w:val="single" w:color="auto" w:sz="4" w:space="0"/>
            </w:tcBorders>
            <w:noWrap/>
            <w:vAlign w:val="center"/>
          </w:tcPr>
          <w:p w14:paraId="76B46F7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肝素钠管</w:t>
            </w:r>
          </w:p>
        </w:tc>
        <w:tc>
          <w:tcPr>
            <w:tcW w:w="1497" w:type="dxa"/>
            <w:vMerge w:val="continue"/>
            <w:tcBorders>
              <w:left w:val="single" w:color="auto" w:sz="4" w:space="0"/>
              <w:right w:val="single" w:color="000000" w:sz="4" w:space="0"/>
            </w:tcBorders>
            <w:noWrap/>
            <w:vAlign w:val="center"/>
          </w:tcPr>
          <w:p w14:paraId="57F5C154">
            <w:pPr>
              <w:widowControl/>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43" w:type="dxa"/>
            <w:tcBorders>
              <w:top w:val="single" w:color="auto" w:sz="4" w:space="0"/>
              <w:left w:val="single" w:color="auto" w:sz="4" w:space="0"/>
              <w:bottom w:val="single" w:color="auto" w:sz="4" w:space="0"/>
              <w:right w:val="single" w:color="000000" w:sz="4" w:space="0"/>
            </w:tcBorders>
            <w:noWrap/>
            <w:vAlign w:val="center"/>
          </w:tcPr>
          <w:p w14:paraId="49139B2E">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1.规格：公称液体容量：5ml，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2.添加剂：肝素钠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3.帽子颜色：绿色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4.材质：PET或玻璃</w:t>
            </w:r>
          </w:p>
        </w:tc>
        <w:tc>
          <w:tcPr>
            <w:tcW w:w="182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C7C7FA">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2000</w:t>
            </w:r>
            <w:r>
              <w:rPr>
                <w:rFonts w:hint="eastAsia" w:ascii="宋体" w:hAnsi="宋体" w:cs="宋体"/>
                <w:i w:val="0"/>
                <w:iCs w:val="0"/>
                <w:color w:val="000000"/>
                <w:kern w:val="0"/>
                <w:sz w:val="21"/>
                <w:szCs w:val="21"/>
                <w:u w:val="none"/>
                <w:lang w:val="en-US" w:eastAsia="zh-CN" w:bidi="ar"/>
              </w:rPr>
              <w:t>个</w:t>
            </w:r>
          </w:p>
        </w:tc>
        <w:tc>
          <w:tcPr>
            <w:tcW w:w="1646" w:type="dxa"/>
            <w:vMerge w:val="continue"/>
            <w:tcBorders>
              <w:left w:val="single" w:color="000000" w:sz="4" w:space="0"/>
              <w:right w:val="single" w:color="000000" w:sz="4" w:space="0"/>
            </w:tcBorders>
            <w:shd w:val="clear" w:color="auto" w:fill="auto"/>
            <w:noWrap/>
            <w:vAlign w:val="center"/>
          </w:tcPr>
          <w:p w14:paraId="06765BB8">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p>
        </w:tc>
      </w:tr>
      <w:tr w14:paraId="7FE2776E">
        <w:tblPrEx>
          <w:tblCellMar>
            <w:top w:w="0" w:type="dxa"/>
            <w:left w:w="108" w:type="dxa"/>
            <w:bottom w:w="0" w:type="dxa"/>
            <w:right w:w="108" w:type="dxa"/>
          </w:tblCellMar>
        </w:tblPrEx>
        <w:trPr>
          <w:trHeight w:val="1302" w:hRule="atLeast"/>
        </w:trPr>
        <w:tc>
          <w:tcPr>
            <w:tcW w:w="880" w:type="dxa"/>
            <w:tcBorders>
              <w:top w:val="single" w:color="auto" w:sz="4" w:space="0"/>
              <w:left w:val="single" w:color="auto" w:sz="4" w:space="0"/>
              <w:right w:val="single" w:color="auto" w:sz="4" w:space="0"/>
            </w:tcBorders>
            <w:noWrap/>
            <w:vAlign w:val="center"/>
          </w:tcPr>
          <w:p w14:paraId="34FE7B55">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300" w:type="dxa"/>
            <w:tcBorders>
              <w:top w:val="single" w:color="auto" w:sz="4" w:space="0"/>
              <w:left w:val="single" w:color="auto" w:sz="4" w:space="0"/>
              <w:bottom w:val="single" w:color="auto" w:sz="4" w:space="0"/>
              <w:right w:val="single" w:color="auto" w:sz="4" w:space="0"/>
            </w:tcBorders>
            <w:noWrap/>
            <w:vAlign w:val="center"/>
          </w:tcPr>
          <w:p w14:paraId="12A2C63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肝素锂管</w:t>
            </w:r>
          </w:p>
        </w:tc>
        <w:tc>
          <w:tcPr>
            <w:tcW w:w="1497" w:type="dxa"/>
            <w:vMerge w:val="continue"/>
            <w:tcBorders>
              <w:left w:val="single" w:color="auto" w:sz="4" w:space="0"/>
              <w:right w:val="single" w:color="000000" w:sz="4" w:space="0"/>
            </w:tcBorders>
            <w:noWrap/>
            <w:vAlign w:val="center"/>
          </w:tcPr>
          <w:p w14:paraId="0EC059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43" w:type="dxa"/>
            <w:tcBorders>
              <w:top w:val="single" w:color="auto" w:sz="4" w:space="0"/>
              <w:left w:val="single" w:color="auto" w:sz="4" w:space="0"/>
              <w:bottom w:val="single" w:color="auto" w:sz="4" w:space="0"/>
              <w:right w:val="single" w:color="000000" w:sz="4" w:space="0"/>
            </w:tcBorders>
            <w:noWrap/>
            <w:vAlign w:val="center"/>
          </w:tcPr>
          <w:p w14:paraId="7E3116C9">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1.规格：公称液体容量：5ml，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2.添加剂：肝素锂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3.帽子颜色：绿色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4.材质：PET或玻璃</w:t>
            </w:r>
          </w:p>
        </w:tc>
        <w:tc>
          <w:tcPr>
            <w:tcW w:w="182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26F6B0">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r>
              <w:rPr>
                <w:rFonts w:hint="eastAsia" w:ascii="宋体" w:hAnsi="宋体" w:cs="宋体"/>
                <w:i w:val="0"/>
                <w:iCs w:val="0"/>
                <w:color w:val="000000"/>
                <w:kern w:val="0"/>
                <w:sz w:val="21"/>
                <w:szCs w:val="21"/>
                <w:u w:val="none"/>
                <w:lang w:val="en-US" w:eastAsia="zh-CN" w:bidi="ar"/>
              </w:rPr>
              <w:t>个</w:t>
            </w:r>
          </w:p>
        </w:tc>
        <w:tc>
          <w:tcPr>
            <w:tcW w:w="1646" w:type="dxa"/>
            <w:vMerge w:val="continue"/>
            <w:tcBorders>
              <w:left w:val="single" w:color="000000" w:sz="4" w:space="0"/>
              <w:right w:val="single" w:color="000000" w:sz="4" w:space="0"/>
            </w:tcBorders>
            <w:shd w:val="clear" w:color="auto" w:fill="auto"/>
            <w:noWrap/>
            <w:vAlign w:val="center"/>
          </w:tcPr>
          <w:p w14:paraId="64408522">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p>
        </w:tc>
      </w:tr>
      <w:tr w14:paraId="07C68B72">
        <w:tblPrEx>
          <w:tblCellMar>
            <w:top w:w="0" w:type="dxa"/>
            <w:left w:w="108" w:type="dxa"/>
            <w:bottom w:w="0" w:type="dxa"/>
            <w:right w:w="108" w:type="dxa"/>
          </w:tblCellMar>
        </w:tblPrEx>
        <w:trPr>
          <w:trHeight w:val="1522" w:hRule="atLeast"/>
        </w:trPr>
        <w:tc>
          <w:tcPr>
            <w:tcW w:w="880" w:type="dxa"/>
            <w:tcBorders>
              <w:top w:val="single" w:color="auto" w:sz="4" w:space="0"/>
              <w:left w:val="single" w:color="auto" w:sz="4" w:space="0"/>
              <w:bottom w:val="single" w:color="auto" w:sz="4" w:space="0"/>
              <w:right w:val="single" w:color="auto" w:sz="4" w:space="0"/>
            </w:tcBorders>
            <w:noWrap/>
            <w:vAlign w:val="center"/>
          </w:tcPr>
          <w:p w14:paraId="66E2857E">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300" w:type="dxa"/>
            <w:tcBorders>
              <w:top w:val="single" w:color="auto" w:sz="4" w:space="0"/>
              <w:left w:val="single" w:color="auto" w:sz="4" w:space="0"/>
              <w:bottom w:val="single" w:color="auto" w:sz="4" w:space="0"/>
              <w:right w:val="single" w:color="auto" w:sz="4" w:space="0"/>
            </w:tcBorders>
            <w:noWrap/>
            <w:vAlign w:val="center"/>
          </w:tcPr>
          <w:p w14:paraId="25EB44C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血沉管</w:t>
            </w:r>
          </w:p>
        </w:tc>
        <w:tc>
          <w:tcPr>
            <w:tcW w:w="1497" w:type="dxa"/>
            <w:vMerge w:val="continue"/>
            <w:tcBorders>
              <w:left w:val="single" w:color="auto" w:sz="4" w:space="0"/>
              <w:right w:val="single" w:color="000000" w:sz="4" w:space="0"/>
            </w:tcBorders>
            <w:noWrap/>
            <w:vAlign w:val="center"/>
          </w:tcPr>
          <w:p w14:paraId="4958C232">
            <w:pPr>
              <w:widowControl/>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43" w:type="dxa"/>
            <w:tcBorders>
              <w:top w:val="single" w:color="auto" w:sz="4" w:space="0"/>
              <w:left w:val="single" w:color="auto" w:sz="4" w:space="0"/>
              <w:bottom w:val="single" w:color="auto" w:sz="4" w:space="0"/>
              <w:right w:val="single" w:color="000000" w:sz="4" w:space="0"/>
            </w:tcBorders>
            <w:noWrap/>
            <w:vAlign w:val="center"/>
          </w:tcPr>
          <w:p w14:paraId="17F78DD9">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1.规格：公称液体容量：1.6ml，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2.添加剂：3.8%柠檬酸钠+0.32ml柠檬酸钠缓冲液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3.帽子颜色：黑色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4.材质：PET或玻璃</w:t>
            </w:r>
          </w:p>
        </w:tc>
        <w:tc>
          <w:tcPr>
            <w:tcW w:w="182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2E0BA26">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r>
              <w:rPr>
                <w:rFonts w:hint="eastAsia" w:ascii="宋体" w:hAnsi="宋体" w:cs="宋体"/>
                <w:i w:val="0"/>
                <w:iCs w:val="0"/>
                <w:color w:val="000000"/>
                <w:kern w:val="0"/>
                <w:sz w:val="21"/>
                <w:szCs w:val="21"/>
                <w:u w:val="none"/>
                <w:lang w:val="en-US" w:eastAsia="zh-CN" w:bidi="ar"/>
              </w:rPr>
              <w:t>个</w:t>
            </w:r>
          </w:p>
        </w:tc>
        <w:tc>
          <w:tcPr>
            <w:tcW w:w="1646" w:type="dxa"/>
            <w:vMerge w:val="continue"/>
            <w:tcBorders>
              <w:left w:val="single" w:color="000000" w:sz="4" w:space="0"/>
              <w:right w:val="single" w:color="000000" w:sz="4" w:space="0"/>
            </w:tcBorders>
            <w:shd w:val="clear" w:color="auto" w:fill="auto"/>
            <w:noWrap/>
            <w:vAlign w:val="center"/>
          </w:tcPr>
          <w:p w14:paraId="40A3ABE9">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p>
        </w:tc>
      </w:tr>
      <w:tr w14:paraId="3139AB2D">
        <w:tblPrEx>
          <w:tblCellMar>
            <w:top w:w="0" w:type="dxa"/>
            <w:left w:w="108" w:type="dxa"/>
            <w:bottom w:w="0" w:type="dxa"/>
            <w:right w:w="108" w:type="dxa"/>
          </w:tblCellMar>
        </w:tblPrEx>
        <w:trPr>
          <w:trHeight w:val="1348" w:hRule="atLeast"/>
        </w:trPr>
        <w:tc>
          <w:tcPr>
            <w:tcW w:w="880" w:type="dxa"/>
            <w:tcBorders>
              <w:top w:val="single" w:color="auto" w:sz="4" w:space="0"/>
              <w:left w:val="single" w:color="auto" w:sz="4" w:space="0"/>
              <w:bottom w:val="single" w:color="auto" w:sz="4" w:space="0"/>
              <w:right w:val="single" w:color="auto" w:sz="4" w:space="0"/>
            </w:tcBorders>
            <w:noWrap/>
            <w:vAlign w:val="center"/>
          </w:tcPr>
          <w:p w14:paraId="09F2B9E2">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300" w:type="dxa"/>
            <w:tcBorders>
              <w:top w:val="single" w:color="auto" w:sz="4" w:space="0"/>
              <w:left w:val="single" w:color="auto" w:sz="4" w:space="0"/>
              <w:bottom w:val="single" w:color="auto" w:sz="4" w:space="0"/>
              <w:right w:val="single" w:color="auto" w:sz="4" w:space="0"/>
            </w:tcBorders>
            <w:noWrap/>
            <w:vAlign w:val="center"/>
          </w:tcPr>
          <w:p w14:paraId="019C214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分离胶/促凝剂管</w:t>
            </w:r>
          </w:p>
        </w:tc>
        <w:tc>
          <w:tcPr>
            <w:tcW w:w="1497" w:type="dxa"/>
            <w:vMerge w:val="continue"/>
            <w:tcBorders>
              <w:left w:val="single" w:color="auto" w:sz="4" w:space="0"/>
              <w:right w:val="single" w:color="000000" w:sz="4" w:space="0"/>
            </w:tcBorders>
            <w:noWrap/>
            <w:vAlign w:val="center"/>
          </w:tcPr>
          <w:p w14:paraId="19704E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43" w:type="dxa"/>
            <w:tcBorders>
              <w:top w:val="single" w:color="auto" w:sz="4" w:space="0"/>
              <w:left w:val="single" w:color="auto" w:sz="4" w:space="0"/>
              <w:bottom w:val="single" w:color="auto" w:sz="4" w:space="0"/>
              <w:right w:val="single" w:color="000000" w:sz="4" w:space="0"/>
            </w:tcBorders>
            <w:noWrap/>
            <w:vAlign w:val="center"/>
          </w:tcPr>
          <w:p w14:paraId="162C9E70">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1.规格：公称液体容量：5ml，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2.添加剂：分离胶+促凝剂；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3.帽子颜色：黄色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4.材质：PET或玻璃</w:t>
            </w:r>
          </w:p>
        </w:tc>
        <w:tc>
          <w:tcPr>
            <w:tcW w:w="1829" w:type="dxa"/>
            <w:tcBorders>
              <w:top w:val="single" w:color="auto" w:sz="4" w:space="0"/>
              <w:left w:val="single" w:color="000000" w:sz="4" w:space="0"/>
              <w:right w:val="single" w:color="000000" w:sz="4" w:space="0"/>
            </w:tcBorders>
            <w:shd w:val="clear" w:color="auto" w:fill="auto"/>
            <w:noWrap/>
            <w:vAlign w:val="center"/>
          </w:tcPr>
          <w:p w14:paraId="08892417">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37000</w:t>
            </w:r>
            <w:r>
              <w:rPr>
                <w:rFonts w:hint="eastAsia" w:ascii="宋体" w:hAnsi="宋体" w:cs="宋体"/>
                <w:i w:val="0"/>
                <w:iCs w:val="0"/>
                <w:color w:val="000000"/>
                <w:kern w:val="0"/>
                <w:sz w:val="21"/>
                <w:szCs w:val="21"/>
                <w:u w:val="none"/>
                <w:lang w:val="en-US" w:eastAsia="zh-CN" w:bidi="ar"/>
              </w:rPr>
              <w:t>个</w:t>
            </w:r>
          </w:p>
        </w:tc>
        <w:tc>
          <w:tcPr>
            <w:tcW w:w="1646" w:type="dxa"/>
            <w:vMerge w:val="continue"/>
            <w:tcBorders>
              <w:left w:val="single" w:color="000000" w:sz="4" w:space="0"/>
              <w:bottom w:val="single" w:color="auto" w:sz="4" w:space="0"/>
              <w:right w:val="single" w:color="000000" w:sz="4" w:space="0"/>
            </w:tcBorders>
            <w:shd w:val="clear" w:color="auto" w:fill="auto"/>
            <w:noWrap/>
            <w:vAlign w:val="center"/>
          </w:tcPr>
          <w:p w14:paraId="6524EA46">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p>
        </w:tc>
      </w:tr>
      <w:tr w14:paraId="433AF915">
        <w:tblPrEx>
          <w:tblCellMar>
            <w:top w:w="0" w:type="dxa"/>
            <w:left w:w="108" w:type="dxa"/>
            <w:bottom w:w="0" w:type="dxa"/>
            <w:right w:w="108" w:type="dxa"/>
          </w:tblCellMar>
        </w:tblPrEx>
        <w:trPr>
          <w:trHeight w:val="1348" w:hRule="atLeast"/>
        </w:trPr>
        <w:tc>
          <w:tcPr>
            <w:tcW w:w="12695" w:type="dxa"/>
            <w:gridSpan w:val="6"/>
            <w:tcBorders>
              <w:top w:val="single" w:color="auto" w:sz="4" w:space="0"/>
              <w:left w:val="single" w:color="auto" w:sz="4" w:space="0"/>
              <w:bottom w:val="single" w:color="auto" w:sz="4" w:space="0"/>
              <w:right w:val="single" w:color="000000" w:sz="4" w:space="0"/>
            </w:tcBorders>
            <w:noWrap/>
            <w:vAlign w:val="center"/>
          </w:tcPr>
          <w:p w14:paraId="218BDA00">
            <w:pPr>
              <w:spacing w:line="480" w:lineRule="auto"/>
              <w:jc w:val="left"/>
              <w:rPr>
                <w:rFonts w:hint="eastAsia"/>
              </w:rPr>
            </w:pPr>
            <w:r>
              <w:rPr>
                <w:rFonts w:hint="eastAsia"/>
              </w:rPr>
              <w:t>说明：</w:t>
            </w:r>
          </w:p>
          <w:p w14:paraId="4E41F1D1">
            <w:pPr>
              <w:keepNext w:val="0"/>
              <w:keepLines w:val="0"/>
              <w:pageBreakBefore w:val="0"/>
              <w:kinsoku/>
              <w:wordWrap/>
              <w:overflowPunct/>
              <w:topLinePunct w:val="0"/>
              <w:autoSpaceDE/>
              <w:autoSpaceDN/>
              <w:bidi w:val="0"/>
              <w:adjustRightInd/>
              <w:snapToGrid/>
              <w:spacing w:line="480" w:lineRule="auto"/>
              <w:ind w:firstLine="420" w:firstLineChars="200"/>
              <w:jc w:val="left"/>
              <w:rPr>
                <w:rFonts w:hint="eastAsia"/>
              </w:rPr>
            </w:pPr>
            <w:r>
              <w:rPr>
                <w:rFonts w:hint="eastAsia"/>
                <w:lang w:val="en-US" w:eastAsia="zh-CN"/>
              </w:rPr>
              <w:t>1.</w:t>
            </w:r>
            <w:r>
              <w:rPr>
                <w:rFonts w:hint="eastAsia"/>
                <w:lang w:eastAsia="zh-CN"/>
              </w:rPr>
              <w:t>投标人</w:t>
            </w:r>
            <w:r>
              <w:rPr>
                <w:rFonts w:hint="eastAsia"/>
              </w:rPr>
              <w:t>的</w:t>
            </w:r>
            <w:r>
              <w:rPr>
                <w:rFonts w:hint="eastAsia"/>
                <w:lang w:val="en-US" w:eastAsia="zh-CN"/>
              </w:rPr>
              <w:t>投标文件</w:t>
            </w:r>
            <w:r>
              <w:rPr>
                <w:rFonts w:hint="eastAsia"/>
              </w:rPr>
              <w:t>必须标明所投货物的品牌与参数，保证原厂正品供货。</w:t>
            </w:r>
          </w:p>
          <w:p w14:paraId="3DB63ADF">
            <w:pPr>
              <w:keepNext w:val="0"/>
              <w:keepLines w:val="0"/>
              <w:pageBreakBefore w:val="0"/>
              <w:kinsoku/>
              <w:wordWrap/>
              <w:overflowPunct/>
              <w:topLinePunct w:val="0"/>
              <w:autoSpaceDE/>
              <w:autoSpaceDN/>
              <w:bidi w:val="0"/>
              <w:adjustRightInd/>
              <w:snapToGrid/>
              <w:spacing w:line="480" w:lineRule="auto"/>
              <w:ind w:firstLine="420" w:firstLineChars="200"/>
              <w:jc w:val="left"/>
              <w:rPr>
                <w:rFonts w:hint="eastAsia"/>
              </w:rPr>
            </w:pPr>
            <w:r>
              <w:rPr>
                <w:rFonts w:hint="eastAsia"/>
                <w:lang w:val="en-US" w:eastAsia="zh-CN"/>
              </w:rPr>
              <w:t>2.</w:t>
            </w:r>
            <w:r>
              <w:rPr>
                <w:rFonts w:hint="eastAsia"/>
              </w:rPr>
              <w:t>本项目一次性规划，分步实施，按实结算。本项目耗材进入我院SPD管理。服务期内如遇国家、省医保带量采购等相关政策调整，按国家、省医保带量采购等相关政策执行。</w:t>
            </w:r>
          </w:p>
          <w:p w14:paraId="6FE6779B">
            <w:pPr>
              <w:keepNext w:val="0"/>
              <w:keepLines w:val="0"/>
              <w:pageBreakBefore w:val="0"/>
              <w:kinsoku/>
              <w:wordWrap/>
              <w:overflowPunct/>
              <w:topLinePunct w:val="0"/>
              <w:autoSpaceDE/>
              <w:autoSpaceDN/>
              <w:bidi w:val="0"/>
              <w:adjustRightInd/>
              <w:snapToGrid/>
              <w:spacing w:line="480" w:lineRule="auto"/>
              <w:ind w:firstLine="420" w:firstLineChars="200"/>
              <w:jc w:val="left"/>
              <w:rPr>
                <w:rFonts w:hint="eastAsia"/>
              </w:rPr>
            </w:pPr>
            <w:r>
              <w:rPr>
                <w:rFonts w:hint="eastAsia"/>
                <w:lang w:val="en-US" w:eastAsia="zh-CN"/>
              </w:rPr>
              <w:t>3</w:t>
            </w:r>
            <w:r>
              <w:rPr>
                <w:rFonts w:hint="eastAsia"/>
              </w:rPr>
              <w:t>.</w:t>
            </w:r>
            <w:r>
              <w:rPr>
                <w:rFonts w:hint="eastAsia"/>
                <w:lang w:val="en-US" w:eastAsia="zh-CN"/>
              </w:rPr>
              <w:t>一</w:t>
            </w:r>
            <w:r>
              <w:rPr>
                <w:rFonts w:hint="eastAsia"/>
              </w:rPr>
              <w:t>年预估使用量仅代表医院过去</w:t>
            </w:r>
            <w:r>
              <w:rPr>
                <w:rFonts w:hint="eastAsia"/>
                <w:lang w:val="en-US" w:eastAsia="zh-CN"/>
              </w:rPr>
              <w:t>1</w:t>
            </w:r>
            <w:r>
              <w:rPr>
                <w:rFonts w:hint="eastAsia"/>
              </w:rPr>
              <w:t>年使用估量，仅供</w:t>
            </w:r>
            <w:r>
              <w:rPr>
                <w:rFonts w:hint="eastAsia"/>
                <w:lang w:eastAsia="zh-CN"/>
              </w:rPr>
              <w:t>投标人</w:t>
            </w:r>
            <w:r>
              <w:rPr>
                <w:rFonts w:hint="eastAsia"/>
              </w:rPr>
              <w:t>报价时参考。</w:t>
            </w:r>
          </w:p>
          <w:p w14:paraId="41557AD5">
            <w:pPr>
              <w:keepNext w:val="0"/>
              <w:keepLines w:val="0"/>
              <w:pageBreakBefore w:val="0"/>
              <w:kinsoku/>
              <w:wordWrap/>
              <w:overflowPunct/>
              <w:topLinePunct w:val="0"/>
              <w:autoSpaceDE/>
              <w:autoSpaceDN/>
              <w:bidi w:val="0"/>
              <w:adjustRightInd/>
              <w:snapToGrid/>
              <w:spacing w:line="480" w:lineRule="auto"/>
              <w:ind w:firstLine="420" w:firstLineChars="200"/>
              <w:jc w:val="left"/>
              <w:rPr>
                <w:rFonts w:hint="eastAsia"/>
                <w:lang w:val="en-US" w:eastAsia="zh-CN"/>
              </w:rPr>
            </w:pPr>
            <w:r>
              <w:rPr>
                <w:rFonts w:hint="eastAsia"/>
                <w:lang w:val="en-US" w:eastAsia="zh-CN"/>
              </w:rPr>
              <w:t>4.中标人供货价格计算方式如下:最高限价(单价)×中标费率=供货价格(单价)。如所投产品的安徽省医药集中采购中心平台限价低于该项目供货价格(单价)，则按平台限价(单价)×中标费率=供货价格(单价)。供货价格（单价）结果保留两位小数。</w:t>
            </w:r>
          </w:p>
          <w:p w14:paraId="1EDCC4E2">
            <w:pPr>
              <w:keepNext w:val="0"/>
              <w:keepLines w:val="0"/>
              <w:pageBreakBefore w:val="0"/>
              <w:widowControl/>
              <w:suppressLineNumbers w:val="0"/>
              <w:kinsoku/>
              <w:wordWrap/>
              <w:overflowPunct/>
              <w:topLinePunct w:val="0"/>
              <w:autoSpaceDE/>
              <w:autoSpaceDN/>
              <w:bidi w:val="0"/>
              <w:adjustRightInd/>
              <w:snapToGrid/>
              <w:spacing w:line="480" w:lineRule="auto"/>
              <w:ind w:firstLine="422"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b/>
                <w:bCs/>
                <w:lang w:val="en-US" w:eastAsia="zh-CN"/>
              </w:rPr>
              <w:t>本项目采取费率报价模式，最高费率100%。</w:t>
            </w:r>
          </w:p>
        </w:tc>
      </w:tr>
    </w:tbl>
    <w:p w14:paraId="2C70CB8F">
      <w:pPr>
        <w:rPr>
          <w:rFonts w:hint="default"/>
          <w:lang w:val="en-US" w:eastAsia="zh-CN"/>
        </w:rPr>
      </w:pPr>
      <w:r>
        <w:rPr>
          <w:rFonts w:hint="eastAsia"/>
          <w:lang w:val="en-US" w:eastAsia="zh-CN"/>
        </w:rPr>
        <w:t xml:space="preserve"> </w:t>
      </w:r>
    </w:p>
    <w:sectPr>
      <w:pgSz w:w="16838" w:h="23811"/>
      <w:pgMar w:top="1361" w:right="2508" w:bottom="1361" w:left="2150" w:header="680" w:footer="680"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93D99"/>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47BF7"/>
    <w:rsid w:val="00150063"/>
    <w:rsid w:val="00167787"/>
    <w:rsid w:val="00176481"/>
    <w:rsid w:val="0018746D"/>
    <w:rsid w:val="00187E8D"/>
    <w:rsid w:val="00190703"/>
    <w:rsid w:val="0019155A"/>
    <w:rsid w:val="00192925"/>
    <w:rsid w:val="0019343E"/>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669BB"/>
    <w:rsid w:val="00267071"/>
    <w:rsid w:val="00270BE8"/>
    <w:rsid w:val="00273182"/>
    <w:rsid w:val="002742EE"/>
    <w:rsid w:val="00274E98"/>
    <w:rsid w:val="00276E1A"/>
    <w:rsid w:val="00286CFA"/>
    <w:rsid w:val="002A0A88"/>
    <w:rsid w:val="002A1E0B"/>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20E"/>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45AE3"/>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69CB"/>
    <w:rsid w:val="005F73D6"/>
    <w:rsid w:val="0060329A"/>
    <w:rsid w:val="00606428"/>
    <w:rsid w:val="00607854"/>
    <w:rsid w:val="00622BB1"/>
    <w:rsid w:val="006247CC"/>
    <w:rsid w:val="00625609"/>
    <w:rsid w:val="00625B01"/>
    <w:rsid w:val="00630B56"/>
    <w:rsid w:val="006349ED"/>
    <w:rsid w:val="006400E1"/>
    <w:rsid w:val="00644861"/>
    <w:rsid w:val="00651CE9"/>
    <w:rsid w:val="00652A37"/>
    <w:rsid w:val="006566AF"/>
    <w:rsid w:val="0066278A"/>
    <w:rsid w:val="006743CF"/>
    <w:rsid w:val="00676A1D"/>
    <w:rsid w:val="00683DB0"/>
    <w:rsid w:val="00690D58"/>
    <w:rsid w:val="00694776"/>
    <w:rsid w:val="00695DB8"/>
    <w:rsid w:val="00696216"/>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5B34"/>
    <w:rsid w:val="00787768"/>
    <w:rsid w:val="00790CC3"/>
    <w:rsid w:val="00791219"/>
    <w:rsid w:val="00791D8F"/>
    <w:rsid w:val="007A2B26"/>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12484"/>
    <w:rsid w:val="00820657"/>
    <w:rsid w:val="008410A8"/>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B63"/>
    <w:rsid w:val="008B7C53"/>
    <w:rsid w:val="008C3210"/>
    <w:rsid w:val="008C43B2"/>
    <w:rsid w:val="008D1166"/>
    <w:rsid w:val="008D2B71"/>
    <w:rsid w:val="008E6633"/>
    <w:rsid w:val="008E763E"/>
    <w:rsid w:val="008F1C36"/>
    <w:rsid w:val="00900A9C"/>
    <w:rsid w:val="0090190F"/>
    <w:rsid w:val="00906172"/>
    <w:rsid w:val="00912D92"/>
    <w:rsid w:val="009135E6"/>
    <w:rsid w:val="009144B0"/>
    <w:rsid w:val="00922CC3"/>
    <w:rsid w:val="00930758"/>
    <w:rsid w:val="00931655"/>
    <w:rsid w:val="00932BCC"/>
    <w:rsid w:val="00944A93"/>
    <w:rsid w:val="00945393"/>
    <w:rsid w:val="00946919"/>
    <w:rsid w:val="00951755"/>
    <w:rsid w:val="00951FEE"/>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1848"/>
    <w:rsid w:val="00A51FCE"/>
    <w:rsid w:val="00A5612E"/>
    <w:rsid w:val="00A56BDC"/>
    <w:rsid w:val="00A63D71"/>
    <w:rsid w:val="00A7531A"/>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0B0D"/>
    <w:rsid w:val="00B139E6"/>
    <w:rsid w:val="00B17F9E"/>
    <w:rsid w:val="00B26AE6"/>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336F"/>
    <w:rsid w:val="00D0481F"/>
    <w:rsid w:val="00D04D7E"/>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A33B8"/>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942BA"/>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2157"/>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E0E24"/>
    <w:rsid w:val="00FE143B"/>
    <w:rsid w:val="00FE2788"/>
    <w:rsid w:val="00FE7EE2"/>
    <w:rsid w:val="010D6846"/>
    <w:rsid w:val="01182C38"/>
    <w:rsid w:val="012353B7"/>
    <w:rsid w:val="01336D48"/>
    <w:rsid w:val="013462E9"/>
    <w:rsid w:val="01372BF0"/>
    <w:rsid w:val="018C519F"/>
    <w:rsid w:val="01A87AFF"/>
    <w:rsid w:val="01CB7837"/>
    <w:rsid w:val="01DF259E"/>
    <w:rsid w:val="021162B3"/>
    <w:rsid w:val="024546E1"/>
    <w:rsid w:val="027B1319"/>
    <w:rsid w:val="028B1756"/>
    <w:rsid w:val="029E4167"/>
    <w:rsid w:val="02B052A9"/>
    <w:rsid w:val="02D17C6F"/>
    <w:rsid w:val="033B4533"/>
    <w:rsid w:val="037A3D44"/>
    <w:rsid w:val="039842CF"/>
    <w:rsid w:val="03A241D6"/>
    <w:rsid w:val="04277C5B"/>
    <w:rsid w:val="04583A5F"/>
    <w:rsid w:val="046F4701"/>
    <w:rsid w:val="047279AA"/>
    <w:rsid w:val="04AD38D8"/>
    <w:rsid w:val="04E361D8"/>
    <w:rsid w:val="050E6095"/>
    <w:rsid w:val="054C1E5A"/>
    <w:rsid w:val="05594913"/>
    <w:rsid w:val="057611FE"/>
    <w:rsid w:val="058A2F71"/>
    <w:rsid w:val="05F15F97"/>
    <w:rsid w:val="065809C0"/>
    <w:rsid w:val="06C163D8"/>
    <w:rsid w:val="06CC74EF"/>
    <w:rsid w:val="06CF0C4D"/>
    <w:rsid w:val="06F95798"/>
    <w:rsid w:val="07070040"/>
    <w:rsid w:val="070714A1"/>
    <w:rsid w:val="072C39FC"/>
    <w:rsid w:val="0732493B"/>
    <w:rsid w:val="076F5B99"/>
    <w:rsid w:val="07AB3E73"/>
    <w:rsid w:val="07AF0AED"/>
    <w:rsid w:val="07D5648B"/>
    <w:rsid w:val="07E01601"/>
    <w:rsid w:val="08122176"/>
    <w:rsid w:val="08185D1F"/>
    <w:rsid w:val="083802A3"/>
    <w:rsid w:val="08556D54"/>
    <w:rsid w:val="088E54A4"/>
    <w:rsid w:val="08A47E4B"/>
    <w:rsid w:val="08AF4FDD"/>
    <w:rsid w:val="08C21959"/>
    <w:rsid w:val="08CD1C68"/>
    <w:rsid w:val="0910700E"/>
    <w:rsid w:val="091A37AC"/>
    <w:rsid w:val="099A5207"/>
    <w:rsid w:val="0A252CFF"/>
    <w:rsid w:val="0A2C7A28"/>
    <w:rsid w:val="0A363866"/>
    <w:rsid w:val="0A3B4909"/>
    <w:rsid w:val="0AB95623"/>
    <w:rsid w:val="0ABE772F"/>
    <w:rsid w:val="0B295A49"/>
    <w:rsid w:val="0B3A4520"/>
    <w:rsid w:val="0B81006F"/>
    <w:rsid w:val="0B822775"/>
    <w:rsid w:val="0BF3690F"/>
    <w:rsid w:val="0BFF061B"/>
    <w:rsid w:val="0C056179"/>
    <w:rsid w:val="0C412344"/>
    <w:rsid w:val="0C4A6C5B"/>
    <w:rsid w:val="0CA53682"/>
    <w:rsid w:val="0CC66E3F"/>
    <w:rsid w:val="0CFF4D8F"/>
    <w:rsid w:val="0D07521B"/>
    <w:rsid w:val="0D201378"/>
    <w:rsid w:val="0D6C3477"/>
    <w:rsid w:val="0DB86E1A"/>
    <w:rsid w:val="0E6C6C77"/>
    <w:rsid w:val="0E6E1BEC"/>
    <w:rsid w:val="0EAB4E5E"/>
    <w:rsid w:val="0EC52941"/>
    <w:rsid w:val="0F376F81"/>
    <w:rsid w:val="0F475907"/>
    <w:rsid w:val="0F624DCC"/>
    <w:rsid w:val="0F9C11A8"/>
    <w:rsid w:val="0FA24347"/>
    <w:rsid w:val="0FCB5FDE"/>
    <w:rsid w:val="102A3378"/>
    <w:rsid w:val="106E6132"/>
    <w:rsid w:val="108857A5"/>
    <w:rsid w:val="10AD283F"/>
    <w:rsid w:val="10B77D5F"/>
    <w:rsid w:val="10D66138"/>
    <w:rsid w:val="11130B81"/>
    <w:rsid w:val="11181AC7"/>
    <w:rsid w:val="11273C28"/>
    <w:rsid w:val="11795E19"/>
    <w:rsid w:val="117C058D"/>
    <w:rsid w:val="11EE3815"/>
    <w:rsid w:val="12040D82"/>
    <w:rsid w:val="12361CB3"/>
    <w:rsid w:val="12406A1B"/>
    <w:rsid w:val="126B2D25"/>
    <w:rsid w:val="12AD3E05"/>
    <w:rsid w:val="12E41603"/>
    <w:rsid w:val="12E5461B"/>
    <w:rsid w:val="137524DD"/>
    <w:rsid w:val="1399374C"/>
    <w:rsid w:val="13D0089A"/>
    <w:rsid w:val="14CE7B37"/>
    <w:rsid w:val="14FA1EB7"/>
    <w:rsid w:val="15165850"/>
    <w:rsid w:val="15516CF3"/>
    <w:rsid w:val="15671063"/>
    <w:rsid w:val="157978DD"/>
    <w:rsid w:val="15957ACA"/>
    <w:rsid w:val="159F14ED"/>
    <w:rsid w:val="15F21661"/>
    <w:rsid w:val="16014B45"/>
    <w:rsid w:val="1632480C"/>
    <w:rsid w:val="167C1C16"/>
    <w:rsid w:val="168516DE"/>
    <w:rsid w:val="16A769A2"/>
    <w:rsid w:val="16B130D6"/>
    <w:rsid w:val="16B65802"/>
    <w:rsid w:val="16F15CAE"/>
    <w:rsid w:val="171025FC"/>
    <w:rsid w:val="17163C06"/>
    <w:rsid w:val="176509F8"/>
    <w:rsid w:val="17795C19"/>
    <w:rsid w:val="17993526"/>
    <w:rsid w:val="17C7529A"/>
    <w:rsid w:val="17D336D0"/>
    <w:rsid w:val="1818285F"/>
    <w:rsid w:val="181D157E"/>
    <w:rsid w:val="18436046"/>
    <w:rsid w:val="18575DED"/>
    <w:rsid w:val="18642018"/>
    <w:rsid w:val="18820C52"/>
    <w:rsid w:val="19041D5F"/>
    <w:rsid w:val="1965662A"/>
    <w:rsid w:val="19705133"/>
    <w:rsid w:val="197B5AB0"/>
    <w:rsid w:val="19943759"/>
    <w:rsid w:val="19B72B7E"/>
    <w:rsid w:val="19C24799"/>
    <w:rsid w:val="1A6A5DD8"/>
    <w:rsid w:val="1A991299"/>
    <w:rsid w:val="1AAB103F"/>
    <w:rsid w:val="1B2A4F8C"/>
    <w:rsid w:val="1B4758EB"/>
    <w:rsid w:val="1B614E12"/>
    <w:rsid w:val="1B9753D9"/>
    <w:rsid w:val="1C5A50A4"/>
    <w:rsid w:val="1C5F1C4B"/>
    <w:rsid w:val="1C7A236C"/>
    <w:rsid w:val="1C9C5EE3"/>
    <w:rsid w:val="1CCE017B"/>
    <w:rsid w:val="1CEE054F"/>
    <w:rsid w:val="1D0E3222"/>
    <w:rsid w:val="1D507571"/>
    <w:rsid w:val="1D532BBD"/>
    <w:rsid w:val="1D9224BC"/>
    <w:rsid w:val="1DBB5310"/>
    <w:rsid w:val="1DD44D3A"/>
    <w:rsid w:val="1DEC1BCD"/>
    <w:rsid w:val="1E2929FB"/>
    <w:rsid w:val="1E5B1CCD"/>
    <w:rsid w:val="1EBB6E23"/>
    <w:rsid w:val="1EE8519A"/>
    <w:rsid w:val="1F0459E0"/>
    <w:rsid w:val="1F0B6434"/>
    <w:rsid w:val="1F1B438A"/>
    <w:rsid w:val="1F3423DD"/>
    <w:rsid w:val="1F8E612F"/>
    <w:rsid w:val="1F9951FF"/>
    <w:rsid w:val="1FB92334"/>
    <w:rsid w:val="1FC637AC"/>
    <w:rsid w:val="203066BD"/>
    <w:rsid w:val="205A3400"/>
    <w:rsid w:val="205B2991"/>
    <w:rsid w:val="208B1FA1"/>
    <w:rsid w:val="20D02EA3"/>
    <w:rsid w:val="211A5D24"/>
    <w:rsid w:val="212263A4"/>
    <w:rsid w:val="215C2E77"/>
    <w:rsid w:val="219E4D4F"/>
    <w:rsid w:val="21D82128"/>
    <w:rsid w:val="2229048A"/>
    <w:rsid w:val="224662E1"/>
    <w:rsid w:val="224F636A"/>
    <w:rsid w:val="22C06C83"/>
    <w:rsid w:val="234673F9"/>
    <w:rsid w:val="23804203"/>
    <w:rsid w:val="239D1036"/>
    <w:rsid w:val="23A23091"/>
    <w:rsid w:val="242C08C9"/>
    <w:rsid w:val="244F138E"/>
    <w:rsid w:val="24BE592A"/>
    <w:rsid w:val="24C15420"/>
    <w:rsid w:val="2510431A"/>
    <w:rsid w:val="251476E8"/>
    <w:rsid w:val="253F4153"/>
    <w:rsid w:val="255A71DF"/>
    <w:rsid w:val="25BB2737"/>
    <w:rsid w:val="25E93E98"/>
    <w:rsid w:val="25EB6FC7"/>
    <w:rsid w:val="26033E48"/>
    <w:rsid w:val="263E47F1"/>
    <w:rsid w:val="264F1762"/>
    <w:rsid w:val="2656701A"/>
    <w:rsid w:val="26703BC4"/>
    <w:rsid w:val="26AA7CF2"/>
    <w:rsid w:val="26B2243F"/>
    <w:rsid w:val="26B446C5"/>
    <w:rsid w:val="272F7121"/>
    <w:rsid w:val="2734558C"/>
    <w:rsid w:val="274A5616"/>
    <w:rsid w:val="27692E22"/>
    <w:rsid w:val="27770A7F"/>
    <w:rsid w:val="286A6B64"/>
    <w:rsid w:val="286D02D5"/>
    <w:rsid w:val="287A61C6"/>
    <w:rsid w:val="28A6500D"/>
    <w:rsid w:val="28C53A2F"/>
    <w:rsid w:val="28C776FB"/>
    <w:rsid w:val="28D320C0"/>
    <w:rsid w:val="28E42965"/>
    <w:rsid w:val="292A511A"/>
    <w:rsid w:val="29474DEB"/>
    <w:rsid w:val="29475959"/>
    <w:rsid w:val="29AC630A"/>
    <w:rsid w:val="29AE22CF"/>
    <w:rsid w:val="29BB5D72"/>
    <w:rsid w:val="29BE7D09"/>
    <w:rsid w:val="29F255E0"/>
    <w:rsid w:val="2A0F4FD5"/>
    <w:rsid w:val="2AC230E7"/>
    <w:rsid w:val="2AC47580"/>
    <w:rsid w:val="2AD71701"/>
    <w:rsid w:val="2AF3313E"/>
    <w:rsid w:val="2B0F2194"/>
    <w:rsid w:val="2B1A3920"/>
    <w:rsid w:val="2B5B780D"/>
    <w:rsid w:val="2B68125F"/>
    <w:rsid w:val="2B6E3E6C"/>
    <w:rsid w:val="2B7E32D2"/>
    <w:rsid w:val="2B945005"/>
    <w:rsid w:val="2BA137E5"/>
    <w:rsid w:val="2BC74344"/>
    <w:rsid w:val="2BD91F9D"/>
    <w:rsid w:val="2C3E381E"/>
    <w:rsid w:val="2C3F0EDD"/>
    <w:rsid w:val="2C4568BF"/>
    <w:rsid w:val="2C6E3626"/>
    <w:rsid w:val="2C745C6F"/>
    <w:rsid w:val="2C937A17"/>
    <w:rsid w:val="2CAB366D"/>
    <w:rsid w:val="2D067E6F"/>
    <w:rsid w:val="2D3B5B48"/>
    <w:rsid w:val="2D3C71CA"/>
    <w:rsid w:val="2D497788"/>
    <w:rsid w:val="2DBC3C19"/>
    <w:rsid w:val="2DC62256"/>
    <w:rsid w:val="2DC717B4"/>
    <w:rsid w:val="2DD510E8"/>
    <w:rsid w:val="2E3D54FA"/>
    <w:rsid w:val="2E5F156F"/>
    <w:rsid w:val="2E627104"/>
    <w:rsid w:val="2E9165B6"/>
    <w:rsid w:val="2E93702D"/>
    <w:rsid w:val="2EAB0AAB"/>
    <w:rsid w:val="2ECA60D8"/>
    <w:rsid w:val="2F535752"/>
    <w:rsid w:val="2F676D2F"/>
    <w:rsid w:val="2F6E0266"/>
    <w:rsid w:val="2F8A2042"/>
    <w:rsid w:val="2FAF436D"/>
    <w:rsid w:val="30D05D38"/>
    <w:rsid w:val="30EC193C"/>
    <w:rsid w:val="31295CB7"/>
    <w:rsid w:val="31844BC0"/>
    <w:rsid w:val="319B0539"/>
    <w:rsid w:val="31C2430B"/>
    <w:rsid w:val="31E606B1"/>
    <w:rsid w:val="31F038BA"/>
    <w:rsid w:val="31FE293C"/>
    <w:rsid w:val="329F5DEA"/>
    <w:rsid w:val="332D32FA"/>
    <w:rsid w:val="33884F17"/>
    <w:rsid w:val="33AA207E"/>
    <w:rsid w:val="33B43889"/>
    <w:rsid w:val="34040D17"/>
    <w:rsid w:val="3437424B"/>
    <w:rsid w:val="3482084C"/>
    <w:rsid w:val="348A1163"/>
    <w:rsid w:val="34A26457"/>
    <w:rsid w:val="34A40493"/>
    <w:rsid w:val="34D36666"/>
    <w:rsid w:val="34F57493"/>
    <w:rsid w:val="35053F76"/>
    <w:rsid w:val="35217298"/>
    <w:rsid w:val="356946DE"/>
    <w:rsid w:val="35752187"/>
    <w:rsid w:val="35843E04"/>
    <w:rsid w:val="35DC6739"/>
    <w:rsid w:val="361F6F9E"/>
    <w:rsid w:val="364B2438"/>
    <w:rsid w:val="3662343D"/>
    <w:rsid w:val="36AA13C3"/>
    <w:rsid w:val="36BF7E84"/>
    <w:rsid w:val="36C220B8"/>
    <w:rsid w:val="36EC3A0F"/>
    <w:rsid w:val="37785C10"/>
    <w:rsid w:val="37BC3E78"/>
    <w:rsid w:val="37EA0736"/>
    <w:rsid w:val="38060B00"/>
    <w:rsid w:val="383973DC"/>
    <w:rsid w:val="38B31F0D"/>
    <w:rsid w:val="39164D69"/>
    <w:rsid w:val="39401E4E"/>
    <w:rsid w:val="3959430F"/>
    <w:rsid w:val="399A4F79"/>
    <w:rsid w:val="39AD610D"/>
    <w:rsid w:val="39DB0EED"/>
    <w:rsid w:val="39FC241F"/>
    <w:rsid w:val="3A46129F"/>
    <w:rsid w:val="3A7B13CD"/>
    <w:rsid w:val="3A810EF5"/>
    <w:rsid w:val="3AC91631"/>
    <w:rsid w:val="3AD841A2"/>
    <w:rsid w:val="3AE24497"/>
    <w:rsid w:val="3AE849B0"/>
    <w:rsid w:val="3B503837"/>
    <w:rsid w:val="3B532420"/>
    <w:rsid w:val="3B5A3261"/>
    <w:rsid w:val="3B7641EF"/>
    <w:rsid w:val="3B814DAD"/>
    <w:rsid w:val="3BCA4200"/>
    <w:rsid w:val="3C0E2C9B"/>
    <w:rsid w:val="3C1859FB"/>
    <w:rsid w:val="3C41640F"/>
    <w:rsid w:val="3CAD1E92"/>
    <w:rsid w:val="3CE378C4"/>
    <w:rsid w:val="3CFA1A11"/>
    <w:rsid w:val="3D2E4D81"/>
    <w:rsid w:val="3D3D3216"/>
    <w:rsid w:val="3D481E57"/>
    <w:rsid w:val="3D4C34F3"/>
    <w:rsid w:val="3D4D7F33"/>
    <w:rsid w:val="3D75042F"/>
    <w:rsid w:val="3D764A71"/>
    <w:rsid w:val="3D8B33DE"/>
    <w:rsid w:val="3D8D69EA"/>
    <w:rsid w:val="3DF02037"/>
    <w:rsid w:val="3DFD3021"/>
    <w:rsid w:val="3E052EA6"/>
    <w:rsid w:val="3E1C7D0E"/>
    <w:rsid w:val="3E840769"/>
    <w:rsid w:val="3E8F7AA2"/>
    <w:rsid w:val="3EB46EC5"/>
    <w:rsid w:val="3F2E44CB"/>
    <w:rsid w:val="3F4E2D65"/>
    <w:rsid w:val="3F590DCC"/>
    <w:rsid w:val="3F9A5770"/>
    <w:rsid w:val="3FCD2DFA"/>
    <w:rsid w:val="3FE21FD8"/>
    <w:rsid w:val="4017108C"/>
    <w:rsid w:val="404912BB"/>
    <w:rsid w:val="408E00AB"/>
    <w:rsid w:val="40C643E8"/>
    <w:rsid w:val="40F776A9"/>
    <w:rsid w:val="413C5593"/>
    <w:rsid w:val="4162149D"/>
    <w:rsid w:val="416A2582"/>
    <w:rsid w:val="41765972"/>
    <w:rsid w:val="41C04EE8"/>
    <w:rsid w:val="420936C7"/>
    <w:rsid w:val="42134546"/>
    <w:rsid w:val="422E75D1"/>
    <w:rsid w:val="42343303"/>
    <w:rsid w:val="429E4D04"/>
    <w:rsid w:val="42B9333F"/>
    <w:rsid w:val="42BF647C"/>
    <w:rsid w:val="42C35D5E"/>
    <w:rsid w:val="42C6743C"/>
    <w:rsid w:val="42E455AB"/>
    <w:rsid w:val="42FF0CB0"/>
    <w:rsid w:val="431F6F1A"/>
    <w:rsid w:val="4347497B"/>
    <w:rsid w:val="43494444"/>
    <w:rsid w:val="43B951B0"/>
    <w:rsid w:val="43BF39D3"/>
    <w:rsid w:val="43D2785E"/>
    <w:rsid w:val="43DA1382"/>
    <w:rsid w:val="44223166"/>
    <w:rsid w:val="44312219"/>
    <w:rsid w:val="444F16D0"/>
    <w:rsid w:val="44720C4F"/>
    <w:rsid w:val="44AF430B"/>
    <w:rsid w:val="44DD478D"/>
    <w:rsid w:val="44EB79FC"/>
    <w:rsid w:val="44F21D67"/>
    <w:rsid w:val="45010FCD"/>
    <w:rsid w:val="452C45BC"/>
    <w:rsid w:val="453170D2"/>
    <w:rsid w:val="455235D7"/>
    <w:rsid w:val="4565330A"/>
    <w:rsid w:val="45F00C8D"/>
    <w:rsid w:val="460E39A2"/>
    <w:rsid w:val="46152716"/>
    <w:rsid w:val="46392671"/>
    <w:rsid w:val="46486EBC"/>
    <w:rsid w:val="465869CB"/>
    <w:rsid w:val="467D4684"/>
    <w:rsid w:val="46A123AD"/>
    <w:rsid w:val="46CB63B3"/>
    <w:rsid w:val="46DB4D03"/>
    <w:rsid w:val="47362385"/>
    <w:rsid w:val="47753F49"/>
    <w:rsid w:val="47766D9B"/>
    <w:rsid w:val="47C53675"/>
    <w:rsid w:val="47E86C85"/>
    <w:rsid w:val="480C7910"/>
    <w:rsid w:val="4822519A"/>
    <w:rsid w:val="487B4E92"/>
    <w:rsid w:val="489912F7"/>
    <w:rsid w:val="48DE3647"/>
    <w:rsid w:val="48E9537E"/>
    <w:rsid w:val="493B39A4"/>
    <w:rsid w:val="49466D4F"/>
    <w:rsid w:val="494A24FF"/>
    <w:rsid w:val="494C61EB"/>
    <w:rsid w:val="4975141F"/>
    <w:rsid w:val="497C6E74"/>
    <w:rsid w:val="499D7C5A"/>
    <w:rsid w:val="49B36701"/>
    <w:rsid w:val="49BC54C3"/>
    <w:rsid w:val="49CC69AE"/>
    <w:rsid w:val="49EB5DA8"/>
    <w:rsid w:val="4A4C544D"/>
    <w:rsid w:val="4A607EA2"/>
    <w:rsid w:val="4A6C3D4C"/>
    <w:rsid w:val="4A8563B3"/>
    <w:rsid w:val="4A87699A"/>
    <w:rsid w:val="4A8B672F"/>
    <w:rsid w:val="4ADB7BCB"/>
    <w:rsid w:val="4B1F77AE"/>
    <w:rsid w:val="4B441434"/>
    <w:rsid w:val="4BC011EC"/>
    <w:rsid w:val="4BF27FCE"/>
    <w:rsid w:val="4C1806E1"/>
    <w:rsid w:val="4C562B1F"/>
    <w:rsid w:val="4CA3296A"/>
    <w:rsid w:val="4CC6584D"/>
    <w:rsid w:val="4CD53D3D"/>
    <w:rsid w:val="4CE629A2"/>
    <w:rsid w:val="4D012D8A"/>
    <w:rsid w:val="4D267CEF"/>
    <w:rsid w:val="4D2E2B7B"/>
    <w:rsid w:val="4D5221D2"/>
    <w:rsid w:val="4D8E56E6"/>
    <w:rsid w:val="4D9F0485"/>
    <w:rsid w:val="4DBB4F64"/>
    <w:rsid w:val="4DE31A11"/>
    <w:rsid w:val="4E1164FA"/>
    <w:rsid w:val="4E2612A9"/>
    <w:rsid w:val="4E975F89"/>
    <w:rsid w:val="4EDF2B21"/>
    <w:rsid w:val="4F1845C0"/>
    <w:rsid w:val="4F211ECB"/>
    <w:rsid w:val="4F2A7373"/>
    <w:rsid w:val="4F3C6AED"/>
    <w:rsid w:val="4F417B53"/>
    <w:rsid w:val="4F5E52BF"/>
    <w:rsid w:val="4FAC7D88"/>
    <w:rsid w:val="4FB9459A"/>
    <w:rsid w:val="4FE514FF"/>
    <w:rsid w:val="50265BBB"/>
    <w:rsid w:val="503A0C8D"/>
    <w:rsid w:val="507D402D"/>
    <w:rsid w:val="509155DA"/>
    <w:rsid w:val="509176A9"/>
    <w:rsid w:val="509C1BAA"/>
    <w:rsid w:val="50B16357"/>
    <w:rsid w:val="50C67828"/>
    <w:rsid w:val="50E77AFF"/>
    <w:rsid w:val="50FE6C5E"/>
    <w:rsid w:val="51547DD3"/>
    <w:rsid w:val="51FD6D43"/>
    <w:rsid w:val="522C6C56"/>
    <w:rsid w:val="525248C4"/>
    <w:rsid w:val="52BD7797"/>
    <w:rsid w:val="52EA4003"/>
    <w:rsid w:val="52F932E4"/>
    <w:rsid w:val="52FA36B8"/>
    <w:rsid w:val="53073BE6"/>
    <w:rsid w:val="53244FCC"/>
    <w:rsid w:val="533C798D"/>
    <w:rsid w:val="537440A5"/>
    <w:rsid w:val="53766F95"/>
    <w:rsid w:val="53CB2ED2"/>
    <w:rsid w:val="53E41FEF"/>
    <w:rsid w:val="54487998"/>
    <w:rsid w:val="547A2F8A"/>
    <w:rsid w:val="548A54F6"/>
    <w:rsid w:val="54930FFD"/>
    <w:rsid w:val="549F2F2D"/>
    <w:rsid w:val="54C73D2D"/>
    <w:rsid w:val="550D5025"/>
    <w:rsid w:val="55204A76"/>
    <w:rsid w:val="55216B22"/>
    <w:rsid w:val="554D3A1B"/>
    <w:rsid w:val="55513F7E"/>
    <w:rsid w:val="556C0F83"/>
    <w:rsid w:val="556F6B86"/>
    <w:rsid w:val="55AC713D"/>
    <w:rsid w:val="55D56C74"/>
    <w:rsid w:val="55D87708"/>
    <w:rsid w:val="55E11E60"/>
    <w:rsid w:val="5621502B"/>
    <w:rsid w:val="566B14CD"/>
    <w:rsid w:val="567D676E"/>
    <w:rsid w:val="568E5958"/>
    <w:rsid w:val="56F37018"/>
    <w:rsid w:val="57582AC1"/>
    <w:rsid w:val="577235CD"/>
    <w:rsid w:val="57851C95"/>
    <w:rsid w:val="57EC3417"/>
    <w:rsid w:val="57FD72B5"/>
    <w:rsid w:val="57FF2F01"/>
    <w:rsid w:val="58144992"/>
    <w:rsid w:val="58237650"/>
    <w:rsid w:val="58366D88"/>
    <w:rsid w:val="58507A62"/>
    <w:rsid w:val="58626FA4"/>
    <w:rsid w:val="58E356F5"/>
    <w:rsid w:val="59183BD6"/>
    <w:rsid w:val="59196758"/>
    <w:rsid w:val="591E1CF6"/>
    <w:rsid w:val="592D0C3E"/>
    <w:rsid w:val="593D23D7"/>
    <w:rsid w:val="593D3AAA"/>
    <w:rsid w:val="59493CF6"/>
    <w:rsid w:val="59FC1568"/>
    <w:rsid w:val="5A12493E"/>
    <w:rsid w:val="5A666C1D"/>
    <w:rsid w:val="5A841E79"/>
    <w:rsid w:val="5A8D0CD4"/>
    <w:rsid w:val="5A9967E3"/>
    <w:rsid w:val="5B1D7B0C"/>
    <w:rsid w:val="5BF45DD9"/>
    <w:rsid w:val="5C1373EE"/>
    <w:rsid w:val="5C2A733E"/>
    <w:rsid w:val="5C3777A2"/>
    <w:rsid w:val="5C553357"/>
    <w:rsid w:val="5C7E502B"/>
    <w:rsid w:val="5CAF386E"/>
    <w:rsid w:val="5D2A2271"/>
    <w:rsid w:val="5D570406"/>
    <w:rsid w:val="5D6B5536"/>
    <w:rsid w:val="5D7D5AFC"/>
    <w:rsid w:val="5D936228"/>
    <w:rsid w:val="5DAD189A"/>
    <w:rsid w:val="5DAE24B5"/>
    <w:rsid w:val="5DB24FF7"/>
    <w:rsid w:val="5DC015D3"/>
    <w:rsid w:val="5DD71459"/>
    <w:rsid w:val="5DE92B94"/>
    <w:rsid w:val="5E0D0017"/>
    <w:rsid w:val="5E235381"/>
    <w:rsid w:val="5E7E6F01"/>
    <w:rsid w:val="5E8D7FDA"/>
    <w:rsid w:val="5EC93E2B"/>
    <w:rsid w:val="5EE1105A"/>
    <w:rsid w:val="5EEB02AD"/>
    <w:rsid w:val="5F1E2CE4"/>
    <w:rsid w:val="5F24776E"/>
    <w:rsid w:val="5F391497"/>
    <w:rsid w:val="5F6D6BF1"/>
    <w:rsid w:val="5F93686E"/>
    <w:rsid w:val="5FA11560"/>
    <w:rsid w:val="5FAC7842"/>
    <w:rsid w:val="5FE47612"/>
    <w:rsid w:val="602432A5"/>
    <w:rsid w:val="6065645C"/>
    <w:rsid w:val="60815D1C"/>
    <w:rsid w:val="6097072C"/>
    <w:rsid w:val="609B24C7"/>
    <w:rsid w:val="60B97D8E"/>
    <w:rsid w:val="60F15F42"/>
    <w:rsid w:val="6113142F"/>
    <w:rsid w:val="61137C66"/>
    <w:rsid w:val="61174889"/>
    <w:rsid w:val="61464639"/>
    <w:rsid w:val="614C5AB3"/>
    <w:rsid w:val="616627A5"/>
    <w:rsid w:val="61836D6A"/>
    <w:rsid w:val="619F64A6"/>
    <w:rsid w:val="61AD0938"/>
    <w:rsid w:val="620C1A0F"/>
    <w:rsid w:val="625E7A5B"/>
    <w:rsid w:val="626A02AB"/>
    <w:rsid w:val="626D784A"/>
    <w:rsid w:val="627E5BF1"/>
    <w:rsid w:val="628E066E"/>
    <w:rsid w:val="629910C9"/>
    <w:rsid w:val="62AC6B3E"/>
    <w:rsid w:val="62FD40AB"/>
    <w:rsid w:val="632729D5"/>
    <w:rsid w:val="633635FA"/>
    <w:rsid w:val="6339784E"/>
    <w:rsid w:val="636522D0"/>
    <w:rsid w:val="636D5EB3"/>
    <w:rsid w:val="63CA38AE"/>
    <w:rsid w:val="63CC234F"/>
    <w:rsid w:val="64100226"/>
    <w:rsid w:val="64430C5E"/>
    <w:rsid w:val="644F4D7A"/>
    <w:rsid w:val="648E15CB"/>
    <w:rsid w:val="64A82D2C"/>
    <w:rsid w:val="64B67287"/>
    <w:rsid w:val="64ED355C"/>
    <w:rsid w:val="6523746B"/>
    <w:rsid w:val="65456D80"/>
    <w:rsid w:val="65615906"/>
    <w:rsid w:val="65B243BC"/>
    <w:rsid w:val="65B77A2F"/>
    <w:rsid w:val="65DC4ACB"/>
    <w:rsid w:val="65E21033"/>
    <w:rsid w:val="6603078C"/>
    <w:rsid w:val="662C18A6"/>
    <w:rsid w:val="66353EC4"/>
    <w:rsid w:val="663A2DF3"/>
    <w:rsid w:val="665112A7"/>
    <w:rsid w:val="66C924FD"/>
    <w:rsid w:val="66FC139D"/>
    <w:rsid w:val="6706383F"/>
    <w:rsid w:val="673A0D43"/>
    <w:rsid w:val="675337A7"/>
    <w:rsid w:val="678444D4"/>
    <w:rsid w:val="67B20A68"/>
    <w:rsid w:val="68225767"/>
    <w:rsid w:val="683434EC"/>
    <w:rsid w:val="683851C9"/>
    <w:rsid w:val="686C3BB3"/>
    <w:rsid w:val="6887597D"/>
    <w:rsid w:val="68A734FB"/>
    <w:rsid w:val="690305BC"/>
    <w:rsid w:val="691D46F9"/>
    <w:rsid w:val="6968101E"/>
    <w:rsid w:val="698542B2"/>
    <w:rsid w:val="69B30239"/>
    <w:rsid w:val="69E316F2"/>
    <w:rsid w:val="69F852DA"/>
    <w:rsid w:val="6A0C3BA0"/>
    <w:rsid w:val="6A2B456D"/>
    <w:rsid w:val="6A2E4E68"/>
    <w:rsid w:val="6AE36D87"/>
    <w:rsid w:val="6AF47724"/>
    <w:rsid w:val="6AFE6256"/>
    <w:rsid w:val="6B19056F"/>
    <w:rsid w:val="6B4E24B7"/>
    <w:rsid w:val="6B8E4096"/>
    <w:rsid w:val="6BB83749"/>
    <w:rsid w:val="6BDC04DC"/>
    <w:rsid w:val="6BF66C45"/>
    <w:rsid w:val="6C0C180A"/>
    <w:rsid w:val="6C1A4636"/>
    <w:rsid w:val="6C3D7860"/>
    <w:rsid w:val="6D000EB2"/>
    <w:rsid w:val="6D196605"/>
    <w:rsid w:val="6D5959D6"/>
    <w:rsid w:val="6D8F4762"/>
    <w:rsid w:val="6D996C69"/>
    <w:rsid w:val="6DA60D78"/>
    <w:rsid w:val="6DA92B96"/>
    <w:rsid w:val="6DB5501A"/>
    <w:rsid w:val="6E2C05BA"/>
    <w:rsid w:val="6E424713"/>
    <w:rsid w:val="6E6200F2"/>
    <w:rsid w:val="6EA53B97"/>
    <w:rsid w:val="6EE050E4"/>
    <w:rsid w:val="6EEB6B74"/>
    <w:rsid w:val="6F4B0F13"/>
    <w:rsid w:val="6F7D5334"/>
    <w:rsid w:val="6FA01F97"/>
    <w:rsid w:val="6FA02DC7"/>
    <w:rsid w:val="6FB14B95"/>
    <w:rsid w:val="6FC02972"/>
    <w:rsid w:val="6FC41D71"/>
    <w:rsid w:val="6FD934F4"/>
    <w:rsid w:val="702B5B58"/>
    <w:rsid w:val="703F704A"/>
    <w:rsid w:val="70665B02"/>
    <w:rsid w:val="709470A2"/>
    <w:rsid w:val="70A95AA7"/>
    <w:rsid w:val="70B47F7C"/>
    <w:rsid w:val="70B6031A"/>
    <w:rsid w:val="70FC64F5"/>
    <w:rsid w:val="70FE0D35"/>
    <w:rsid w:val="714220FE"/>
    <w:rsid w:val="7165209A"/>
    <w:rsid w:val="716D4593"/>
    <w:rsid w:val="71705837"/>
    <w:rsid w:val="717723A6"/>
    <w:rsid w:val="7181680A"/>
    <w:rsid w:val="718801FD"/>
    <w:rsid w:val="718B6DAB"/>
    <w:rsid w:val="71915286"/>
    <w:rsid w:val="71C21584"/>
    <w:rsid w:val="71DD1C74"/>
    <w:rsid w:val="71F90E21"/>
    <w:rsid w:val="72965499"/>
    <w:rsid w:val="729735E6"/>
    <w:rsid w:val="72A21BD9"/>
    <w:rsid w:val="72FE299D"/>
    <w:rsid w:val="730A0ADE"/>
    <w:rsid w:val="731E6C40"/>
    <w:rsid w:val="73401290"/>
    <w:rsid w:val="7375233D"/>
    <w:rsid w:val="739D5F83"/>
    <w:rsid w:val="73EB4C00"/>
    <w:rsid w:val="73F7239D"/>
    <w:rsid w:val="74796BCA"/>
    <w:rsid w:val="748506DA"/>
    <w:rsid w:val="74AC4EBD"/>
    <w:rsid w:val="74D774D1"/>
    <w:rsid w:val="74E1092E"/>
    <w:rsid w:val="751C5E2C"/>
    <w:rsid w:val="754B6E0C"/>
    <w:rsid w:val="7572143B"/>
    <w:rsid w:val="75B275F6"/>
    <w:rsid w:val="75D50A5A"/>
    <w:rsid w:val="76317A2B"/>
    <w:rsid w:val="76335DFC"/>
    <w:rsid w:val="76B852AA"/>
    <w:rsid w:val="76FF4ABD"/>
    <w:rsid w:val="771B3EF6"/>
    <w:rsid w:val="77754398"/>
    <w:rsid w:val="77A16257"/>
    <w:rsid w:val="77AB69F3"/>
    <w:rsid w:val="77BC123C"/>
    <w:rsid w:val="77EC4AEE"/>
    <w:rsid w:val="782E24D0"/>
    <w:rsid w:val="78397A7B"/>
    <w:rsid w:val="7859138E"/>
    <w:rsid w:val="78657F29"/>
    <w:rsid w:val="787855B8"/>
    <w:rsid w:val="790C32B4"/>
    <w:rsid w:val="790C6929"/>
    <w:rsid w:val="792C2EA3"/>
    <w:rsid w:val="7949041D"/>
    <w:rsid w:val="795F163E"/>
    <w:rsid w:val="79654980"/>
    <w:rsid w:val="798C77A8"/>
    <w:rsid w:val="79E13F3E"/>
    <w:rsid w:val="7A2F54BA"/>
    <w:rsid w:val="7A323738"/>
    <w:rsid w:val="7A3C1D6D"/>
    <w:rsid w:val="7A421904"/>
    <w:rsid w:val="7A565F9E"/>
    <w:rsid w:val="7A746447"/>
    <w:rsid w:val="7A9C44F7"/>
    <w:rsid w:val="7AE80A83"/>
    <w:rsid w:val="7B116B6D"/>
    <w:rsid w:val="7B3D7133"/>
    <w:rsid w:val="7B5F12AF"/>
    <w:rsid w:val="7B6A3FBF"/>
    <w:rsid w:val="7BB46F7D"/>
    <w:rsid w:val="7BB85A2F"/>
    <w:rsid w:val="7BC64E5A"/>
    <w:rsid w:val="7C0A6539"/>
    <w:rsid w:val="7C932299"/>
    <w:rsid w:val="7C9C3449"/>
    <w:rsid w:val="7CB3260B"/>
    <w:rsid w:val="7CC0128D"/>
    <w:rsid w:val="7D667F09"/>
    <w:rsid w:val="7D692C90"/>
    <w:rsid w:val="7D6E3881"/>
    <w:rsid w:val="7E4762FC"/>
    <w:rsid w:val="7EB83ED3"/>
    <w:rsid w:val="7ED166A5"/>
    <w:rsid w:val="7F0D73E3"/>
    <w:rsid w:val="7F1909AD"/>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100" w:after="100"/>
      <w:jc w:val="center"/>
      <w:outlineLvl w:val="0"/>
    </w:pPr>
    <w:rPr>
      <w:b/>
      <w:bCs/>
      <w:kern w:val="44"/>
      <w:sz w:val="32"/>
      <w:szCs w:val="44"/>
    </w:rPr>
  </w:style>
  <w:style w:type="paragraph" w:styleId="3">
    <w:name w:val="heading 2"/>
    <w:basedOn w:val="1"/>
    <w:next w:val="1"/>
    <w:link w:val="63"/>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1"/>
    <w:link w:val="6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64"/>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qFormat/>
    <w:uiPriority w:val="0"/>
    <w:pPr>
      <w:ind w:firstLine="420" w:firstLineChars="200"/>
    </w:pPr>
  </w:style>
  <w:style w:type="paragraph" w:styleId="7">
    <w:name w:val="Body Text Indent"/>
    <w:basedOn w:val="1"/>
    <w:next w:val="8"/>
    <w:link w:val="69"/>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Document Map"/>
    <w:basedOn w:val="1"/>
    <w:link w:val="67"/>
    <w:qFormat/>
    <w:uiPriority w:val="0"/>
    <w:rPr>
      <w:rFonts w:ascii="宋体" w:hAnsi="Calibri"/>
      <w:kern w:val="0"/>
      <w:sz w:val="18"/>
      <w:szCs w:val="18"/>
    </w:rPr>
  </w:style>
  <w:style w:type="paragraph" w:styleId="10">
    <w:name w:val="toa heading"/>
    <w:basedOn w:val="1"/>
    <w:next w:val="1"/>
    <w:qFormat/>
    <w:uiPriority w:val="99"/>
    <w:pPr>
      <w:spacing w:line="360" w:lineRule="auto"/>
    </w:pPr>
    <w:rPr>
      <w:rFonts w:ascii="Arial" w:hAnsi="Arial" w:cs="宋体"/>
    </w:rPr>
  </w:style>
  <w:style w:type="paragraph" w:styleId="11">
    <w:name w:val="annotation text"/>
    <w:basedOn w:val="1"/>
    <w:link w:val="70"/>
    <w:qFormat/>
    <w:uiPriority w:val="99"/>
    <w:pPr>
      <w:jc w:val="left"/>
    </w:pPr>
    <w:rPr>
      <w:rFonts w:ascii="Calibri" w:hAnsi="Calibri"/>
      <w:kern w:val="0"/>
      <w:sz w:val="20"/>
    </w:rPr>
  </w:style>
  <w:style w:type="paragraph" w:styleId="12">
    <w:name w:val="Body Text"/>
    <w:basedOn w:val="1"/>
    <w:next w:val="1"/>
    <w:link w:val="68"/>
    <w:qFormat/>
    <w:uiPriority w:val="0"/>
    <w:pPr>
      <w:tabs>
        <w:tab w:val="left" w:pos="567"/>
      </w:tabs>
      <w:spacing w:before="120" w:line="22" w:lineRule="atLeast"/>
    </w:pPr>
    <w:rPr>
      <w:rFonts w:ascii="宋体" w:hAnsi="宋体"/>
      <w:sz w:val="24"/>
    </w:rPr>
  </w:style>
  <w:style w:type="paragraph" w:styleId="13">
    <w:name w:val="toc 3"/>
    <w:basedOn w:val="1"/>
    <w:next w:val="1"/>
    <w:qFormat/>
    <w:uiPriority w:val="39"/>
    <w:pPr>
      <w:spacing w:line="500" w:lineRule="exact"/>
      <w:ind w:left="400" w:leftChars="400"/>
    </w:pPr>
    <w:rPr>
      <w:sz w:val="24"/>
    </w:rPr>
  </w:style>
  <w:style w:type="paragraph" w:styleId="14">
    <w:name w:val="Plain Text"/>
    <w:basedOn w:val="1"/>
    <w:next w:val="1"/>
    <w:link w:val="62"/>
    <w:qFormat/>
    <w:uiPriority w:val="0"/>
    <w:rPr>
      <w:rFonts w:ascii="宋体" w:hAnsi="Courier New"/>
      <w:kern w:val="0"/>
      <w:sz w:val="20"/>
      <w:szCs w:val="20"/>
    </w:rPr>
  </w:style>
  <w:style w:type="paragraph" w:styleId="15">
    <w:name w:val="Date"/>
    <w:basedOn w:val="1"/>
    <w:next w:val="1"/>
    <w:link w:val="66"/>
    <w:qFormat/>
    <w:uiPriority w:val="0"/>
    <w:pPr>
      <w:ind w:left="100" w:leftChars="2500"/>
    </w:pPr>
    <w:rPr>
      <w:rFonts w:ascii="Calibri" w:hAnsi="Calibri"/>
    </w:rPr>
  </w:style>
  <w:style w:type="paragraph" w:styleId="16">
    <w:name w:val="Body Text Indent 2"/>
    <w:basedOn w:val="1"/>
    <w:link w:val="59"/>
    <w:qFormat/>
    <w:uiPriority w:val="0"/>
    <w:pPr>
      <w:spacing w:after="120" w:line="480" w:lineRule="auto"/>
      <w:ind w:left="420" w:leftChars="200"/>
    </w:pPr>
  </w:style>
  <w:style w:type="paragraph" w:styleId="17">
    <w:name w:val="Balloon Text"/>
    <w:basedOn w:val="1"/>
    <w:link w:val="60"/>
    <w:unhideWhenUsed/>
    <w:qFormat/>
    <w:uiPriority w:val="99"/>
    <w:rPr>
      <w:sz w:val="18"/>
      <w:szCs w:val="18"/>
    </w:rPr>
  </w:style>
  <w:style w:type="paragraph" w:styleId="18">
    <w:name w:val="footer"/>
    <w:basedOn w:val="1"/>
    <w:link w:val="57"/>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6"/>
    <w:basedOn w:val="1"/>
    <w:next w:val="1"/>
    <w:unhideWhenUsed/>
    <w:qFormat/>
    <w:uiPriority w:val="39"/>
    <w:pPr>
      <w:ind w:left="2100" w:leftChars="1000"/>
    </w:pPr>
  </w:style>
  <w:style w:type="paragraph" w:styleId="22">
    <w:name w:val="table of figures"/>
    <w:basedOn w:val="1"/>
    <w:next w:val="1"/>
    <w:semiHidden/>
    <w:unhideWhenUsed/>
    <w:qFormat/>
    <w:uiPriority w:val="99"/>
    <w:pPr>
      <w:ind w:left="200" w:leftChars="200" w:hanging="200" w:hangingChars="200"/>
    </w:pPr>
  </w:style>
  <w:style w:type="paragraph" w:styleId="23">
    <w:name w:val="toc 2"/>
    <w:basedOn w:val="1"/>
    <w:next w:val="1"/>
    <w:qFormat/>
    <w:uiPriority w:val="39"/>
    <w:pPr>
      <w:spacing w:line="500" w:lineRule="exact"/>
      <w:ind w:left="200" w:leftChars="200"/>
    </w:pPr>
    <w:rPr>
      <w:sz w:val="24"/>
    </w:rPr>
  </w:style>
  <w:style w:type="paragraph" w:styleId="24">
    <w:name w:val="Normal (Web)"/>
    <w:basedOn w:val="1"/>
    <w:qFormat/>
    <w:uiPriority w:val="0"/>
    <w:pPr>
      <w:spacing w:before="100" w:beforeAutospacing="1" w:after="100" w:afterAutospacing="1"/>
      <w:jc w:val="left"/>
    </w:pPr>
    <w:rPr>
      <w:kern w:val="0"/>
      <w:sz w:val="24"/>
    </w:rPr>
  </w:style>
  <w:style w:type="paragraph" w:styleId="25">
    <w:name w:val="index 1"/>
    <w:basedOn w:val="1"/>
    <w:next w:val="1"/>
    <w:semiHidden/>
    <w:qFormat/>
    <w:uiPriority w:val="0"/>
    <w:rPr>
      <w:szCs w:val="20"/>
    </w:rPr>
  </w:style>
  <w:style w:type="paragraph" w:styleId="26">
    <w:name w:val="annotation subject"/>
    <w:basedOn w:val="11"/>
    <w:next w:val="11"/>
    <w:link w:val="85"/>
    <w:semiHidden/>
    <w:unhideWhenUsed/>
    <w:qFormat/>
    <w:uiPriority w:val="99"/>
    <w:rPr>
      <w:rFonts w:ascii="Times New Roman" w:hAnsi="Times New Roman"/>
      <w:b/>
      <w:bCs/>
      <w:kern w:val="2"/>
      <w:sz w:val="21"/>
    </w:rPr>
  </w:style>
  <w:style w:type="paragraph" w:styleId="27">
    <w:name w:val="Body Text First Indent"/>
    <w:basedOn w:val="12"/>
    <w:qFormat/>
    <w:uiPriority w:val="0"/>
    <w:pPr>
      <w:spacing w:after="120"/>
      <w:ind w:firstLine="420" w:firstLineChars="1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Emphasis"/>
    <w:basedOn w:val="30"/>
    <w:qFormat/>
    <w:uiPriority w:val="20"/>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color w:val="0000FF"/>
      <w:u w:val="singl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annotation reference"/>
    <w:semiHidden/>
    <w:qFormat/>
    <w:uiPriority w:val="99"/>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ascii="monospace" w:hAnsi="monospace" w:eastAsia="monospace" w:cs="monospace"/>
    </w:rPr>
  </w:style>
  <w:style w:type="paragraph" w:customStyle="1" w:styleId="45">
    <w:name w:val="正文 New"/>
    <w:basedOn w:val="1"/>
    <w:qFormat/>
    <w:uiPriority w:val="0"/>
    <w:pPr>
      <w:spacing w:before="100" w:beforeAutospacing="1" w:after="100" w:afterAutospacing="1" w:line="440" w:lineRule="exact"/>
      <w:ind w:left="357" w:hanging="357"/>
    </w:pPr>
    <w:rPr>
      <w:szCs w:val="21"/>
    </w:rPr>
  </w:style>
  <w:style w:type="paragraph" w:customStyle="1" w:styleId="4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7">
    <w:name w:val="BodyText1I"/>
    <w:basedOn w:val="48"/>
    <w:next w:val="1"/>
    <w:qFormat/>
    <w:uiPriority w:val="0"/>
    <w:pPr>
      <w:ind w:firstLine="420" w:firstLineChars="100"/>
    </w:pPr>
  </w:style>
  <w:style w:type="paragraph" w:customStyle="1" w:styleId="48">
    <w:name w:val="BodyText"/>
    <w:basedOn w:val="1"/>
    <w:next w:val="49"/>
    <w:qFormat/>
    <w:uiPriority w:val="0"/>
    <w:pPr>
      <w:spacing w:after="120"/>
      <w:textAlignment w:val="baseline"/>
    </w:pPr>
  </w:style>
  <w:style w:type="paragraph" w:customStyle="1" w:styleId="49">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0">
    <w:name w:val="批注文字 Char1"/>
    <w:basedOn w:val="30"/>
    <w:semiHidden/>
    <w:qFormat/>
    <w:uiPriority w:val="99"/>
    <w:rPr>
      <w:rFonts w:ascii="Times New Roman" w:hAnsi="Times New Roman" w:eastAsia="宋体" w:cs="Times New Roman"/>
      <w:szCs w:val="24"/>
    </w:rPr>
  </w:style>
  <w:style w:type="character" w:customStyle="1" w:styleId="51">
    <w:name w:val="样式（正文） Char"/>
    <w:link w:val="52"/>
    <w:qFormat/>
    <w:locked/>
    <w:uiPriority w:val="0"/>
    <w:rPr>
      <w:rFonts w:ascii="宋体" w:hAnsi="宋体" w:eastAsia="宋体"/>
      <w:sz w:val="24"/>
    </w:rPr>
  </w:style>
  <w:style w:type="paragraph" w:customStyle="1" w:styleId="52">
    <w:name w:val="样式（正文）"/>
    <w:basedOn w:val="1"/>
    <w:link w:val="51"/>
    <w:qFormat/>
    <w:uiPriority w:val="0"/>
    <w:pPr>
      <w:spacing w:line="360" w:lineRule="auto"/>
      <w:ind w:firstLine="200" w:firstLineChars="200"/>
    </w:pPr>
    <w:rPr>
      <w:rFonts w:ascii="宋体" w:hAnsi="宋体"/>
      <w:kern w:val="0"/>
      <w:sz w:val="24"/>
      <w:szCs w:val="20"/>
    </w:rPr>
  </w:style>
  <w:style w:type="character" w:customStyle="1" w:styleId="53">
    <w:name w:val="日期 Char1"/>
    <w:basedOn w:val="30"/>
    <w:semiHidden/>
    <w:qFormat/>
    <w:uiPriority w:val="99"/>
    <w:rPr>
      <w:rFonts w:ascii="Times New Roman" w:hAnsi="Times New Roman" w:eastAsia="宋体" w:cs="Times New Roman"/>
      <w:szCs w:val="24"/>
    </w:rPr>
  </w:style>
  <w:style w:type="character" w:customStyle="1" w:styleId="54">
    <w:name w:val="纯文本 Char1"/>
    <w:basedOn w:val="30"/>
    <w:semiHidden/>
    <w:qFormat/>
    <w:uiPriority w:val="99"/>
    <w:rPr>
      <w:rFonts w:ascii="宋体" w:hAnsi="Courier New" w:eastAsia="宋体" w:cs="Courier New"/>
      <w:szCs w:val="21"/>
    </w:rPr>
  </w:style>
  <w:style w:type="character" w:customStyle="1" w:styleId="55">
    <w:name w:val="页眉 字符"/>
    <w:basedOn w:val="30"/>
    <w:link w:val="19"/>
    <w:qFormat/>
    <w:uiPriority w:val="0"/>
    <w:rPr>
      <w:rFonts w:ascii="Times New Roman" w:hAnsi="Times New Roman" w:eastAsia="宋体" w:cs="Times New Roman"/>
      <w:sz w:val="18"/>
      <w:szCs w:val="18"/>
    </w:rPr>
  </w:style>
  <w:style w:type="character" w:customStyle="1" w:styleId="56">
    <w:name w:val="页脚 Char"/>
    <w:basedOn w:val="30"/>
    <w:qFormat/>
    <w:uiPriority w:val="0"/>
    <w:rPr>
      <w:sz w:val="18"/>
      <w:szCs w:val="18"/>
    </w:rPr>
  </w:style>
  <w:style w:type="character" w:customStyle="1" w:styleId="57">
    <w:name w:val="页脚 字符"/>
    <w:basedOn w:val="30"/>
    <w:link w:val="18"/>
    <w:semiHidden/>
    <w:qFormat/>
    <w:uiPriority w:val="99"/>
    <w:rPr>
      <w:rFonts w:ascii="Times New Roman" w:hAnsi="Times New Roman" w:eastAsia="宋体" w:cs="Times New Roman"/>
      <w:sz w:val="18"/>
      <w:szCs w:val="18"/>
    </w:rPr>
  </w:style>
  <w:style w:type="character" w:customStyle="1" w:styleId="58">
    <w:name w:val="标题 1 字符"/>
    <w:basedOn w:val="30"/>
    <w:link w:val="2"/>
    <w:qFormat/>
    <w:uiPriority w:val="0"/>
    <w:rPr>
      <w:rFonts w:ascii="Times New Roman" w:hAnsi="Times New Roman" w:eastAsia="宋体" w:cs="Times New Roman"/>
      <w:b/>
      <w:bCs/>
      <w:kern w:val="44"/>
      <w:sz w:val="32"/>
      <w:szCs w:val="44"/>
    </w:rPr>
  </w:style>
  <w:style w:type="character" w:customStyle="1" w:styleId="59">
    <w:name w:val="正文文本缩进 2 字符"/>
    <w:basedOn w:val="30"/>
    <w:link w:val="16"/>
    <w:qFormat/>
    <w:uiPriority w:val="0"/>
    <w:rPr>
      <w:rFonts w:ascii="Times New Roman" w:hAnsi="Times New Roman" w:eastAsia="宋体" w:cs="Times New Roman"/>
      <w:szCs w:val="24"/>
    </w:rPr>
  </w:style>
  <w:style w:type="character" w:customStyle="1" w:styleId="60">
    <w:name w:val="批注框文本 字符"/>
    <w:basedOn w:val="30"/>
    <w:link w:val="17"/>
    <w:semiHidden/>
    <w:qFormat/>
    <w:uiPriority w:val="99"/>
    <w:rPr>
      <w:rFonts w:ascii="Times New Roman" w:hAnsi="Times New Roman" w:eastAsia="宋体" w:cs="Times New Roman"/>
      <w:sz w:val="18"/>
      <w:szCs w:val="18"/>
    </w:rPr>
  </w:style>
  <w:style w:type="character" w:customStyle="1" w:styleId="61">
    <w:name w:val="文档结构图 Char1"/>
    <w:basedOn w:val="30"/>
    <w:semiHidden/>
    <w:qFormat/>
    <w:uiPriority w:val="99"/>
    <w:rPr>
      <w:rFonts w:ascii="宋体" w:hAnsi="Times New Roman" w:eastAsia="宋体" w:cs="Times New Roman"/>
      <w:sz w:val="18"/>
      <w:szCs w:val="18"/>
    </w:rPr>
  </w:style>
  <w:style w:type="character" w:customStyle="1" w:styleId="62">
    <w:name w:val="纯文本 字符"/>
    <w:link w:val="14"/>
    <w:qFormat/>
    <w:uiPriority w:val="0"/>
    <w:rPr>
      <w:rFonts w:ascii="宋体" w:hAnsi="Courier New"/>
    </w:rPr>
  </w:style>
  <w:style w:type="character" w:customStyle="1" w:styleId="63">
    <w:name w:val="标题 2 字符"/>
    <w:basedOn w:val="30"/>
    <w:link w:val="3"/>
    <w:qFormat/>
    <w:uiPriority w:val="0"/>
    <w:rPr>
      <w:rFonts w:ascii="Arial" w:hAnsi="Arial" w:eastAsia="宋体" w:cs="Times New Roman"/>
      <w:b/>
      <w:kern w:val="0"/>
      <w:sz w:val="32"/>
      <w:szCs w:val="20"/>
    </w:rPr>
  </w:style>
  <w:style w:type="character" w:customStyle="1" w:styleId="64">
    <w:name w:val="正文缩进 字符"/>
    <w:link w:val="5"/>
    <w:qFormat/>
    <w:uiPriority w:val="0"/>
    <w:rPr>
      <w:rFonts w:ascii="宋体" w:hAnsi="Times New Roman" w:eastAsia="宋体" w:cs="Times New Roman"/>
      <w:kern w:val="0"/>
      <w:sz w:val="24"/>
      <w:szCs w:val="20"/>
    </w:rPr>
  </w:style>
  <w:style w:type="character" w:customStyle="1" w:styleId="65">
    <w:name w:val="标题 3 字符"/>
    <w:basedOn w:val="30"/>
    <w:link w:val="4"/>
    <w:qFormat/>
    <w:uiPriority w:val="0"/>
    <w:rPr>
      <w:rFonts w:ascii="宋体" w:hAnsi="Times New Roman" w:eastAsia="宋体" w:cs="Times New Roman"/>
      <w:b/>
      <w:kern w:val="0"/>
      <w:sz w:val="24"/>
      <w:szCs w:val="20"/>
    </w:rPr>
  </w:style>
  <w:style w:type="character" w:customStyle="1" w:styleId="66">
    <w:name w:val="日期 字符"/>
    <w:basedOn w:val="30"/>
    <w:link w:val="15"/>
    <w:qFormat/>
    <w:uiPriority w:val="0"/>
    <w:rPr>
      <w:szCs w:val="24"/>
    </w:rPr>
  </w:style>
  <w:style w:type="character" w:customStyle="1" w:styleId="67">
    <w:name w:val="文档结构图 字符"/>
    <w:link w:val="9"/>
    <w:qFormat/>
    <w:uiPriority w:val="0"/>
    <w:rPr>
      <w:rFonts w:ascii="宋体" w:eastAsia="宋体"/>
      <w:sz w:val="18"/>
      <w:szCs w:val="18"/>
    </w:rPr>
  </w:style>
  <w:style w:type="character" w:customStyle="1" w:styleId="68">
    <w:name w:val="正文文本 字符"/>
    <w:basedOn w:val="30"/>
    <w:link w:val="12"/>
    <w:qFormat/>
    <w:uiPriority w:val="0"/>
    <w:rPr>
      <w:rFonts w:ascii="宋体" w:hAnsi="宋体" w:eastAsia="宋体" w:cs="Times New Roman"/>
      <w:sz w:val="24"/>
      <w:szCs w:val="24"/>
    </w:rPr>
  </w:style>
  <w:style w:type="character" w:customStyle="1" w:styleId="69">
    <w:name w:val="正文文本缩进 字符"/>
    <w:basedOn w:val="30"/>
    <w:link w:val="7"/>
    <w:qFormat/>
    <w:uiPriority w:val="0"/>
    <w:rPr>
      <w:rFonts w:ascii="Times New Roman" w:hAnsi="Times New Roman" w:eastAsia="宋体" w:cs="Times New Roman"/>
      <w:szCs w:val="24"/>
    </w:rPr>
  </w:style>
  <w:style w:type="character" w:customStyle="1" w:styleId="70">
    <w:name w:val="批注文字 字符"/>
    <w:link w:val="11"/>
    <w:qFormat/>
    <w:uiPriority w:val="99"/>
    <w:rPr>
      <w:rFonts w:eastAsia="宋体"/>
      <w:szCs w:val="24"/>
    </w:rPr>
  </w:style>
  <w:style w:type="paragraph" w:customStyle="1" w:styleId="71">
    <w:name w:val="样式 标题 2 + 段后: 156 磅"/>
    <w:basedOn w:val="3"/>
    <w:qFormat/>
    <w:uiPriority w:val="0"/>
    <w:pPr>
      <w:spacing w:before="100" w:after="100" w:line="240" w:lineRule="auto"/>
    </w:pPr>
    <w:rPr>
      <w:rFonts w:cs="宋体"/>
      <w:bCs/>
      <w:sz w:val="30"/>
    </w:rPr>
  </w:style>
  <w:style w:type="paragraph" w:customStyle="1" w:styleId="7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表文"/>
    <w:basedOn w:val="1"/>
    <w:qFormat/>
    <w:uiPriority w:val="0"/>
    <w:rPr>
      <w:rFonts w:ascii="宋体" w:hAnsi="宋体" w:cs="宋体"/>
      <w:color w:val="000000"/>
      <w:kern w:val="0"/>
      <w:szCs w:val="21"/>
    </w:rPr>
  </w:style>
  <w:style w:type="paragraph" w:customStyle="1" w:styleId="74">
    <w:name w:val="Char Char1"/>
    <w:basedOn w:val="1"/>
    <w:qFormat/>
    <w:uiPriority w:val="0"/>
    <w:rPr>
      <w:szCs w:val="20"/>
    </w:rPr>
  </w:style>
  <w:style w:type="paragraph" w:customStyle="1" w:styleId="75">
    <w:name w:val="p0"/>
    <w:basedOn w:val="1"/>
    <w:qFormat/>
    <w:uiPriority w:val="0"/>
    <w:pPr>
      <w:widowControl/>
      <w:snapToGrid w:val="0"/>
      <w:spacing w:after="200"/>
      <w:jc w:val="left"/>
    </w:pPr>
    <w:rPr>
      <w:rFonts w:ascii="Tahoma" w:hAnsi="Tahoma" w:cs="Tahoma"/>
      <w:kern w:val="0"/>
      <w:sz w:val="22"/>
      <w:szCs w:val="22"/>
    </w:rPr>
  </w:style>
  <w:style w:type="paragraph" w:customStyle="1" w:styleId="76">
    <w:name w:val="样式1"/>
    <w:basedOn w:val="4"/>
    <w:qFormat/>
    <w:uiPriority w:val="0"/>
    <w:pPr>
      <w:jc w:val="center"/>
    </w:pPr>
  </w:style>
  <w:style w:type="paragraph" w:customStyle="1" w:styleId="77">
    <w:name w:val="Char"/>
    <w:basedOn w:val="1"/>
    <w:qFormat/>
    <w:uiPriority w:val="0"/>
    <w:pPr>
      <w:tabs>
        <w:tab w:val="left" w:pos="432"/>
      </w:tabs>
      <w:spacing w:beforeLines="50" w:afterLines="50"/>
      <w:ind w:left="864" w:hanging="432"/>
    </w:pPr>
    <w:rPr>
      <w:sz w:val="24"/>
    </w:rPr>
  </w:style>
  <w:style w:type="paragraph" w:customStyle="1" w:styleId="78">
    <w:name w:val="Char2"/>
    <w:basedOn w:val="1"/>
    <w:next w:val="1"/>
    <w:qFormat/>
    <w:uiPriority w:val="0"/>
    <w:pPr>
      <w:widowControl/>
      <w:spacing w:line="360" w:lineRule="auto"/>
      <w:jc w:val="left"/>
    </w:pPr>
    <w:rPr>
      <w:kern w:val="0"/>
      <w:szCs w:val="20"/>
      <w:lang w:eastAsia="en-US"/>
    </w:rPr>
  </w:style>
  <w:style w:type="paragraph" w:customStyle="1" w:styleId="79">
    <w:name w:val="Char11"/>
    <w:basedOn w:val="1"/>
    <w:qFormat/>
    <w:uiPriority w:val="0"/>
    <w:rPr>
      <w:rFonts w:ascii="Tahoma" w:hAnsi="Tahoma"/>
      <w:sz w:val="24"/>
      <w:szCs w:val="20"/>
    </w:rPr>
  </w:style>
  <w:style w:type="paragraph" w:customStyle="1" w:styleId="80">
    <w:name w:val="Char1"/>
    <w:basedOn w:val="1"/>
    <w:qFormat/>
    <w:uiPriority w:val="0"/>
    <w:rPr>
      <w:rFonts w:ascii="Tahoma" w:hAnsi="Tahoma"/>
      <w:sz w:val="24"/>
      <w:szCs w:val="20"/>
    </w:rPr>
  </w:style>
  <w:style w:type="paragraph" w:customStyle="1" w:styleId="81">
    <w:name w:val="Char Char11"/>
    <w:basedOn w:val="1"/>
    <w:qFormat/>
    <w:uiPriority w:val="0"/>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列出段落1"/>
    <w:basedOn w:val="1"/>
    <w:qFormat/>
    <w:uiPriority w:val="0"/>
    <w:pPr>
      <w:ind w:firstLine="420" w:firstLineChars="200"/>
    </w:pPr>
    <w:rPr>
      <w:rFonts w:ascii="Calibri" w:hAnsi="Calibri"/>
      <w:szCs w:val="22"/>
    </w:rPr>
  </w:style>
  <w:style w:type="paragraph" w:customStyle="1" w:styleId="8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批注主题 字符"/>
    <w:basedOn w:val="70"/>
    <w:link w:val="26"/>
    <w:semiHidden/>
    <w:qFormat/>
    <w:uiPriority w:val="99"/>
    <w:rPr>
      <w:rFonts w:eastAsia="宋体"/>
      <w:b/>
      <w:bCs/>
      <w:kern w:val="2"/>
      <w:sz w:val="21"/>
      <w:szCs w:val="24"/>
    </w:rPr>
  </w:style>
  <w:style w:type="paragraph" w:styleId="86">
    <w:name w:val="List Paragraph"/>
    <w:basedOn w:val="1"/>
    <w:qFormat/>
    <w:uiPriority w:val="99"/>
    <w:pPr>
      <w:ind w:firstLine="420" w:firstLineChars="200"/>
    </w:pPr>
  </w:style>
  <w:style w:type="paragraph" w:customStyle="1" w:styleId="87">
    <w:name w:val="模板普通正文"/>
    <w:basedOn w:val="7"/>
    <w:qFormat/>
    <w:uiPriority w:val="99"/>
    <w:pPr>
      <w:spacing w:beforeLines="50" w:after="10"/>
      <w:ind w:firstLine="490" w:firstLineChars="175"/>
      <w:jc w:val="left"/>
    </w:pPr>
  </w:style>
  <w:style w:type="character" w:customStyle="1" w:styleId="88">
    <w:name w:val="NormalCharacter"/>
    <w:qFormat/>
    <w:uiPriority w:val="0"/>
  </w:style>
  <w:style w:type="paragraph" w:customStyle="1" w:styleId="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0">
    <w:name w:val="font71"/>
    <w:basedOn w:val="30"/>
    <w:qFormat/>
    <w:uiPriority w:val="0"/>
    <w:rPr>
      <w:rFonts w:hint="eastAsia" w:ascii="宋体" w:hAnsi="宋体" w:eastAsia="宋体" w:cs="宋体"/>
      <w:color w:val="000000"/>
      <w:sz w:val="22"/>
      <w:szCs w:val="22"/>
      <w:u w:val="none"/>
    </w:rPr>
  </w:style>
  <w:style w:type="character" w:customStyle="1" w:styleId="91">
    <w:name w:val="font41"/>
    <w:basedOn w:val="30"/>
    <w:qFormat/>
    <w:uiPriority w:val="0"/>
    <w:rPr>
      <w:rFonts w:hint="eastAsia" w:ascii="宋体" w:hAnsi="宋体" w:eastAsia="宋体" w:cs="宋体"/>
      <w:color w:val="000000"/>
      <w:sz w:val="22"/>
      <w:szCs w:val="22"/>
      <w:u w:val="none"/>
    </w:rPr>
  </w:style>
  <w:style w:type="character" w:customStyle="1" w:styleId="92">
    <w:name w:val="font01"/>
    <w:basedOn w:val="30"/>
    <w:qFormat/>
    <w:uiPriority w:val="0"/>
    <w:rPr>
      <w:rFonts w:hint="eastAsia" w:ascii="宋体" w:hAnsi="宋体" w:eastAsia="宋体" w:cs="宋体"/>
      <w:b/>
      <w:bCs/>
      <w:color w:val="000000"/>
      <w:sz w:val="24"/>
      <w:szCs w:val="24"/>
      <w:u w:val="none"/>
    </w:rPr>
  </w:style>
  <w:style w:type="paragraph" w:customStyle="1" w:styleId="93">
    <w:name w:val="Char Char Char Char Char Char Char1 Char"/>
    <w:basedOn w:val="1"/>
    <w:qFormat/>
    <w:uiPriority w:val="0"/>
    <w:rPr>
      <w:rFonts w:ascii="Arial" w:hAnsi="Arial" w:cs="Arial"/>
      <w:sz w:val="24"/>
    </w:rPr>
  </w:style>
  <w:style w:type="paragraph" w:customStyle="1" w:styleId="94">
    <w:name w:val="正文首行缩进1"/>
    <w:basedOn w:val="12"/>
    <w:qFormat/>
    <w:uiPriority w:val="0"/>
    <w:pPr>
      <w:spacing w:after="120" w:afterAutospacing="0"/>
      <w:ind w:firstLine="420" w:firstLineChars="100"/>
    </w:pPr>
  </w:style>
  <w:style w:type="character" w:customStyle="1" w:styleId="95">
    <w:name w:val="font31"/>
    <w:basedOn w:val="30"/>
    <w:qFormat/>
    <w:uiPriority w:val="0"/>
    <w:rPr>
      <w:rFonts w:hint="default" w:ascii="Calibri" w:hAnsi="Calibri" w:cs="Calibri"/>
      <w:color w:val="000000"/>
      <w:sz w:val="16"/>
      <w:szCs w:val="16"/>
      <w:u w:val="none"/>
    </w:rPr>
  </w:style>
  <w:style w:type="character" w:customStyle="1" w:styleId="96">
    <w:name w:val="font51"/>
    <w:basedOn w:val="30"/>
    <w:qFormat/>
    <w:uiPriority w:val="0"/>
    <w:rPr>
      <w:rFonts w:ascii="Segoe UI" w:hAnsi="Segoe UI" w:eastAsia="Segoe UI" w:cs="Segoe UI"/>
      <w:b/>
      <w:bCs/>
      <w:color w:val="404040"/>
      <w:sz w:val="32"/>
      <w:szCs w:val="32"/>
      <w:u w:val="none"/>
    </w:rPr>
  </w:style>
  <w:style w:type="character" w:customStyle="1" w:styleId="97">
    <w:name w:val="font61"/>
    <w:basedOn w:val="30"/>
    <w:qFormat/>
    <w:uiPriority w:val="0"/>
    <w:rPr>
      <w:rFonts w:hint="eastAsia" w:ascii="宋体" w:hAnsi="宋体" w:eastAsia="宋体" w:cs="宋体"/>
      <w:b/>
      <w:bCs/>
      <w:color w:val="FF0000"/>
      <w:sz w:val="32"/>
      <w:szCs w:val="32"/>
      <w:u w:val="none"/>
    </w:rPr>
  </w:style>
  <w:style w:type="character" w:customStyle="1" w:styleId="98">
    <w:name w:val="font21"/>
    <w:basedOn w:val="30"/>
    <w:qFormat/>
    <w:uiPriority w:val="0"/>
    <w:rPr>
      <w:rFonts w:hint="eastAsia" w:ascii="宋体" w:hAnsi="宋体" w:eastAsia="宋体" w:cs="宋体"/>
      <w:b/>
      <w:bCs/>
      <w:color w:val="40404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B1096-63DF-44B7-B72D-DD7819D2D5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757</Words>
  <Characters>876</Characters>
  <Lines>169</Lines>
  <Paragraphs>47</Paragraphs>
  <TotalTime>0</TotalTime>
  <ScaleCrop>false</ScaleCrop>
  <LinksUpToDate>false</LinksUpToDate>
  <CharactersWithSpaces>1126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2024-01-02T02:20:00Z</dcterms:created>
  <dc:creator>admin</dc:creator>
  <cp:lastModifiedBy>下辈子当一棵树</cp:lastModifiedBy>
  <cp:lastPrinted>2023-06-07T01:32:00Z</cp:lastPrinted>
  <dcterms:modified xsi:type="dcterms:W3CDTF">2025-05-19T08:12:11Z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916F39BC4A2A44AF863584FAC41B3B5D_13</vt:lpwstr>
  </property>
  <property fmtid="{D5CDD505-2E9C-101B-9397-08002B2CF9AE}" pid="4" name="commondata">
    <vt:lpwstr>eyJoZGlkIjoiZDU2YjZhZmYxNTI5ZWY4NjEwNWYxYzM2ZWRmMDBmMTEifQ==</vt:lpwstr>
  </property>
  <property fmtid="{D5CDD505-2E9C-101B-9397-08002B2CF9AE}" pid="5" name="KSOTemplateDocerSaveRecord">
    <vt:lpwstr>eyJoZGlkIjoiZWMyYmQ1YTU4OTI4ODgzN2RlZDc3OWQ2ZjA1YTZiNTQiLCJ1c2VySWQiOiI4MjQ0ODk3ODcifQ==</vt:lpwstr>
  </property>
</Properties>
</file>