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DBD1">
      <w:pPr>
        <w:jc w:val="center"/>
        <w:rPr>
          <w:rFonts w:hint="eastAsia" w:ascii="宋体" w:hAnsi="宋体" w:eastAsia="宋体" w:cs="宋体"/>
          <w:b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0"/>
          <w:szCs w:val="30"/>
          <w:u w:val="none"/>
          <w:lang w:val="en-US" w:eastAsia="zh-CN"/>
        </w:rPr>
        <w:t>器械柜参数</w:t>
      </w:r>
      <w:bookmarkStart w:id="0" w:name="_GoBack"/>
      <w:bookmarkEnd w:id="0"/>
    </w:p>
    <w:p w14:paraId="20F03A5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szCs w:val="22"/>
          <w:lang w:val="en-US" w:eastAsia="zh-CN"/>
        </w:rPr>
      </w:pPr>
    </w:p>
    <w:p w14:paraId="1F1E0E0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szCs w:val="22"/>
          <w:lang w:val="en-US" w:eastAsia="zh-CN"/>
        </w:rPr>
      </w:pPr>
    </w:p>
    <w:p w14:paraId="672EB51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1.规格：1100×450×1800mm ；材质：采用SUS304优质不锈钢</w:t>
      </w:r>
    </w:p>
    <w:p w14:paraId="6435A8C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2.器械柜分为上、下两部分；</w:t>
      </w:r>
    </w:p>
    <w:p w14:paraId="5F7F56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器械柜的上部为玻璃双开门，内有两层活动隔板（可上下调节高度，可拆卸，每层空间自由设定，方便储物）；下部为不锈钢双开门，内有一层活动隔板（可上下调节高度，可拆卸，每层空间自由设定，方便储物）；</w:t>
      </w:r>
    </w:p>
    <w:p w14:paraId="7513F3F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4.器械柜的围板、顶板和底板厚1.0mm，其余板厚0.8mm；</w:t>
      </w:r>
    </w:p>
    <w:p w14:paraId="3D83672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5.器械柜采用明拉手，具有外型美观、手感舒适、坚固耐用和开启方便等优点；</w:t>
      </w:r>
    </w:p>
    <w:p w14:paraId="061447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6.器械柜采用优质锁具，具有安全不互开、使用灵活和存储更安全等优点；</w:t>
      </w:r>
    </w:p>
    <w:p w14:paraId="63D634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7.器械柜采用全不锈钢结构；面板采用全封闭复合工艺制作，内折边、无刃口，安全可靠；门板加强结构，坚固耐用；底部横梁加固；层板采用加强设计,内部结构紧密，边角圆润光滑；</w:t>
      </w:r>
    </w:p>
    <w:p w14:paraId="3CE9FD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8.器械柜的底部安装有四个支撑脚，可微调高度，使器械柜放置平稳；</w:t>
      </w:r>
    </w:p>
    <w:p w14:paraId="65FB9C5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9.器械柜采用不锈钢氩弧焊机器人焊接方式，无断丝毛刺；</w:t>
      </w:r>
    </w:p>
    <w:p w14:paraId="62D4CF2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10.器械柜采用数控激光切割和数控折弯等先进的加工工艺，确保器械柜的产品质量。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548CF"/>
    <w:rsid w:val="094548CF"/>
    <w:rsid w:val="7BB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437</Characters>
  <Lines>0</Lines>
  <Paragraphs>0</Paragraphs>
  <TotalTime>43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2025-09-23T01:02:00Z</dcterms:created>
  <dc:creator>Attention~</dc:creator>
  <cp:lastModifiedBy>Attention~</cp:lastModifiedBy>
  <cp:lastPrinted>2025-09-23T01:13:24Z</cp:lastPrinted>
  <dcterms:modified xsi:type="dcterms:W3CDTF">2025-09-23T01:54:33Z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CAD58A25A9CE47208B8996796C6C1C5A_11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