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8CBD">
      <w:pPr>
        <w:ind w:firstLine="1440" w:firstLineChars="4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医用空气消毒机</w:t>
      </w:r>
      <w:bookmarkStart w:id="2" w:name="_GoBack"/>
      <w:bookmarkEnd w:id="2"/>
      <w:r>
        <w:rPr>
          <w:rFonts w:hint="eastAsia"/>
          <w:sz w:val="36"/>
          <w:szCs w:val="36"/>
          <w:lang w:eastAsia="zh-CN"/>
        </w:rPr>
        <w:t>参数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EE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522" w:type="dxa"/>
          </w:tcPr>
          <w:p w14:paraId="4A2EA65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品名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：医用空气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消毒机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72CE7CD5">
            <w:pPr>
              <w:spacing w:line="24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用途 ：适用于医院Ⅱ类和Ⅲ类环境的空气消毒净化要求；</w:t>
            </w:r>
          </w:p>
          <w:p w14:paraId="0E7FF7E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安装方式：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壁挂式安装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</w:p>
          <w:p w14:paraId="26C6179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适用体积（m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）：≤100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780B88B0">
            <w:pPr>
              <w:numPr>
                <w:ilvl w:val="0"/>
                <w:numId w:val="0"/>
              </w:numPr>
              <w:spacing w:line="240" w:lineRule="auto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消毒方式：可在有人的环境下对室内空气进行动态、连续消毒，对任何物品无毒副作用；</w:t>
            </w:r>
          </w:p>
          <w:p w14:paraId="7D34052F">
            <w:pPr>
              <w:numPr>
                <w:ilvl w:val="0"/>
                <w:numId w:val="0"/>
              </w:numPr>
              <w:spacing w:line="240" w:lineRule="auto"/>
              <w:ind w:left="210" w:hanging="210" w:hangingChars="100"/>
              <w:rPr>
                <w:rFonts w:hint="eastAsia" w:ascii="宋体" w:eastAsia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整机性能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开机整机性能自动检测，紫外线灯管状态自动检测，负离子状态自动检测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338CDE3B">
            <w:pPr>
              <w:numPr>
                <w:ilvl w:val="0"/>
                <w:numId w:val="0"/>
              </w:numPr>
              <w:shd w:val="clear"/>
              <w:spacing w:line="240" w:lineRule="auto"/>
              <w:ind w:left="210" w:leftChars="0" w:hanging="210" w:hanging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消毒效果：设备持续工作1小时，对白色葡萄球菌（8032）的杀灭率≥99.9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%，对空气中自然菌的消亡率≥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.00%（提供检测报告）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30639F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2E2937"/>
                <w:kern w:val="0"/>
                <w:sz w:val="21"/>
                <w:szCs w:val="21"/>
                <w:lang w:val="en-US" w:eastAsia="zh-CN" w:bidi="ar"/>
              </w:rPr>
              <w:t>空气除病毒检测效果：去除率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（提供检测报告）</w:t>
            </w:r>
          </w:p>
          <w:p w14:paraId="095A0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甲型流感病毒H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杀灭率≥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（提供检测报告）</w:t>
            </w:r>
          </w:p>
          <w:p w14:paraId="3CA68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7.4、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开机60分钟，对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肺炎克雷伯氏菌，耐甲氧西林金黄色葡萄球菌，龟分枝杆菌，黑曲霉菌杀灭对数值均达到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99.99%（提供相关检测报告）</w:t>
            </w:r>
          </w:p>
          <w:p w14:paraId="0C54DBA5">
            <w:pPr>
              <w:numPr>
                <w:ilvl w:val="0"/>
                <w:numId w:val="0"/>
              </w:numPr>
              <w:shd w:val="clear"/>
              <w:spacing w:line="240" w:lineRule="auto"/>
              <w:ind w:left="420" w:hanging="420" w:hangingChars="20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宋体" w:hAnsi="宋体" w:eastAsia="宋体" w:cs="宋体"/>
                <w:sz w:val="21"/>
                <w:szCs w:val="21"/>
              </w:rPr>
              <w:t>消毒指标：符合卫生部《医院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消毒卫生标准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GB15982-2012要求，</w:t>
            </w:r>
            <w:r>
              <w:rPr>
                <w:rFonts w:ascii="宋体" w:hAnsi="宋体" w:eastAsia="宋体" w:cs="宋体"/>
                <w:sz w:val="21"/>
                <w:szCs w:val="21"/>
              </w:rPr>
              <w:t>菌落总数：Ⅱ类环境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实测质</w:t>
            </w:r>
            <w:r>
              <w:rPr>
                <w:rFonts w:ascii="宋体" w:hAnsi="宋体" w:eastAsia="宋体" w:cs="宋体"/>
                <w:sz w:val="21"/>
                <w:szCs w:val="21"/>
              </w:rPr>
              <w:t>≤4cfu/(15min·直径9cm平皿)，Ⅲ类环境≤4cfu/(5min·直径9cm平皿)（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ascii="宋体" w:hAnsi="宋体" w:eastAsia="宋体" w:cs="宋体"/>
                <w:sz w:val="21"/>
                <w:szCs w:val="21"/>
              </w:rPr>
              <w:t>现场消毒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疾控中心</w:t>
            </w:r>
            <w:r>
              <w:rPr>
                <w:rFonts w:ascii="宋体" w:hAnsi="宋体" w:eastAsia="宋体" w:cs="宋体"/>
                <w:sz w:val="21"/>
                <w:szCs w:val="21"/>
              </w:rPr>
              <w:t>检测报告复印件加盖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检测部门</w:t>
            </w:r>
            <w:r>
              <w:rPr>
                <w:rFonts w:ascii="宋体" w:hAnsi="宋体" w:eastAsia="宋体" w:cs="宋体"/>
                <w:sz w:val="21"/>
                <w:szCs w:val="21"/>
              </w:rPr>
              <w:t>公章）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9B690BE">
            <w:pPr>
              <w:numPr>
                <w:ilvl w:val="0"/>
                <w:numId w:val="0"/>
              </w:numPr>
              <w:shd w:val="clear"/>
              <w:spacing w:line="240" w:lineRule="auto"/>
              <w:ind w:leftChars="0"/>
              <w:rPr>
                <w:rFonts w:hint="eastAsia" w:ascii="宋体" w:eastAsia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一种新型</w:t>
            </w:r>
            <w:r>
              <w:rPr>
                <w:rFonts w:hint="default" w:asci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半导体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空气净化</w:t>
            </w:r>
            <w:r>
              <w:rPr>
                <w:rFonts w:hint="default" w:asci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装置，超低能耗，更环保（提供专利证书）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186BAC3">
            <w:pPr>
              <w:numPr>
                <w:ilvl w:val="0"/>
                <w:numId w:val="0"/>
              </w:numPr>
              <w:shd w:val="clear"/>
              <w:spacing w:line="240" w:lineRule="auto"/>
              <w:ind w:left="210" w:leftChars="0" w:hanging="210" w:hangingChars="100"/>
              <w:rPr>
                <w:rFonts w:hint="eastAsia" w:ascii="宋体" w:hAnsi="宋体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消毒时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臭氧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浓度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检测：设备持续工作1小时，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符合室内空气质量标准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房间空气中臭氧浓度为≤0.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01mg/m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省级疾控中心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检测报告）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5347A885">
            <w:pPr>
              <w:numPr>
                <w:ilvl w:val="0"/>
                <w:numId w:val="0"/>
              </w:numPr>
              <w:shd w:val="clear"/>
              <w:spacing w:line="240" w:lineRule="auto"/>
              <w:ind w:left="210" w:leftChars="0" w:hanging="210" w:hangingChars="100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11、</w:t>
            </w:r>
            <w:r>
              <w:rPr>
                <w:rFonts w:hAnsi="宋体"/>
                <w:b w:val="0"/>
                <w:bCs w:val="0"/>
                <w:sz w:val="21"/>
                <w:szCs w:val="21"/>
              </w:rPr>
              <w:t>机外紫外线泄露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≤0.01</w:t>
            </w:r>
            <w:r>
              <w:rPr>
                <w:b w:val="0"/>
                <w:bCs w:val="0"/>
                <w:sz w:val="21"/>
                <w:szCs w:val="21"/>
              </w:rPr>
              <w:t>uw/cm</w:t>
            </w:r>
            <w:r>
              <w:rPr>
                <w:b w:val="0"/>
                <w:bCs w:val="0"/>
                <w:sz w:val="21"/>
                <w:szCs w:val="21"/>
                <w:vertAlign w:val="superscript"/>
              </w:rPr>
              <w:t>2</w:t>
            </w:r>
            <w:bookmarkStart w:id="0" w:name="OLE_LINK1"/>
            <w:bookmarkStart w:id="1" w:name="OLE_LINK2"/>
            <w:r>
              <w:rPr>
                <w:rFonts w:hint="eastAsia"/>
                <w:b w:val="0"/>
                <w:bCs w:val="0"/>
                <w:sz w:val="21"/>
                <w:szCs w:val="21"/>
              </w:rPr>
              <w:t>（提供检测报告）</w:t>
            </w:r>
            <w:bookmarkEnd w:id="0"/>
            <w:bookmarkEnd w:id="1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16840559">
            <w:pPr>
              <w:numPr>
                <w:ilvl w:val="0"/>
                <w:numId w:val="0"/>
              </w:numPr>
              <w:spacing w:line="240" w:lineRule="auto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12、</w:t>
            </w:r>
            <w:r>
              <w:rPr>
                <w:rFonts w:hAnsi="宋体"/>
                <w:b w:val="0"/>
                <w:bCs w:val="0"/>
                <w:sz w:val="21"/>
                <w:szCs w:val="21"/>
              </w:rPr>
              <w:t>紫外线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灯管其垂直下方1M处</w:t>
            </w:r>
            <w:r>
              <w:rPr>
                <w:rFonts w:hAnsi="宋体"/>
                <w:b w:val="0"/>
                <w:bCs w:val="0"/>
                <w:sz w:val="21"/>
                <w:szCs w:val="21"/>
              </w:rPr>
              <w:t>辐射强度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平均值</w:t>
            </w:r>
            <w:r>
              <w:rPr>
                <w:rFonts w:hAnsi="宋体"/>
                <w:b w:val="0"/>
                <w:bCs w:val="0"/>
                <w:sz w:val="21"/>
                <w:szCs w:val="21"/>
              </w:rPr>
              <w:t>≧</w:t>
            </w: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b w:val="0"/>
                <w:bCs w:val="0"/>
                <w:sz w:val="21"/>
                <w:szCs w:val="21"/>
              </w:rPr>
              <w:t>uw/cm</w:t>
            </w:r>
            <w:r>
              <w:rPr>
                <w:b w:val="0"/>
                <w:bCs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（提供检测报告）</w:t>
            </w:r>
          </w:p>
          <w:p w14:paraId="3CF998F6">
            <w:pPr>
              <w:numPr>
                <w:ilvl w:val="0"/>
                <w:numId w:val="0"/>
              </w:numPr>
              <w:spacing w:line="240" w:lineRule="auto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紫外线灯管寿命大于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Ansi="宋体"/>
                <w:b w:val="0"/>
                <w:bCs w:val="0"/>
                <w:sz w:val="21"/>
                <w:szCs w:val="21"/>
              </w:rPr>
              <w:t>000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小时（无味、无腐蚀、无辐射）可人机共存，连续消毒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5A4A4F66">
            <w:pPr>
              <w:numPr>
                <w:ilvl w:val="0"/>
                <w:numId w:val="0"/>
              </w:numPr>
              <w:shd w:val="clear"/>
              <w:spacing w:line="240" w:lineRule="auto"/>
              <w:ind w:left="210" w:leftChars="0" w:hanging="210" w:hangingChars="100"/>
              <w:rPr>
                <w:rFonts w:hint="eastAsia" w:hAnsi="宋体" w:eastAsia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消毒后房间内达到1000</w:t>
            </w:r>
            <w:r>
              <w:rPr>
                <w:rFonts w:hint="eastAsia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0级标准，对</w:t>
            </w:r>
            <w:r>
              <w:rPr>
                <w:rFonts w:hint="eastAsia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空气中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埃尘</w:t>
            </w:r>
            <w:r>
              <w:rPr>
                <w:rFonts w:hint="default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粒子≧</w:t>
            </w:r>
            <w:r>
              <w:rPr>
                <w:rFonts w:hint="eastAsia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um达到洁净要求（提供检测报告</w:t>
            </w:r>
            <w:r>
              <w:rPr>
                <w:rFonts w:hint="eastAsia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744046DF">
            <w:pPr>
              <w:numPr>
                <w:ilvl w:val="0"/>
                <w:numId w:val="0"/>
              </w:numPr>
              <w:shd w:val="clear"/>
              <w:spacing w:line="240" w:lineRule="auto"/>
              <w:ind w:leftChars="0"/>
              <w:rPr>
                <w:rFonts w:hint="default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洁净空气输出比率：CADR洁净空气输出比率≥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306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m3/h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（提供检测报告）；</w:t>
            </w:r>
          </w:p>
          <w:p w14:paraId="1BB26622">
            <w:pPr>
              <w:numPr>
                <w:ilvl w:val="0"/>
                <w:numId w:val="0"/>
              </w:numPr>
              <w:shd w:val="clear"/>
              <w:spacing w:line="240" w:lineRule="auto"/>
              <w:ind w:left="420" w:hanging="420" w:hangingChars="200"/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机器工作消毒一小时对甲醛净化率98.6%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埃尘粒子1小时净化率99%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（提供中国疾控中心检测报告）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CD6B9E">
            <w:pPr>
              <w:numPr>
                <w:ilvl w:val="0"/>
                <w:numId w:val="0"/>
              </w:numPr>
              <w:shd w:val="clear"/>
              <w:spacing w:line="240" w:lineRule="auto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17、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设备质量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：符合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产品质量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标准要求（提供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省级产品质量监督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检测报告）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DD71A88">
            <w:pPr>
              <w:shd w:val="clear"/>
              <w:spacing w:line="240" w:lineRule="auto"/>
              <w:rPr>
                <w:rFonts w:hint="eastAsia" w:ascii="宋体" w:hAnsi="宋体" w:cs="Arial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能通过红外遥控对设备进行开关机操作和设定档位等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585AB26B">
            <w:pPr>
              <w:shd w:val="clear"/>
              <w:spacing w:line="240" w:lineRule="auto"/>
              <w:rPr>
                <w:rFonts w:hint="eastAsia" w:ascii="宋体" w:hAnsi="宋体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19、高、中、低超静音风机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多档风速可调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超远距离红外线遥控操作</w:t>
            </w:r>
          </w:p>
          <w:p w14:paraId="64ECF700">
            <w:pPr>
              <w:pStyle w:val="8"/>
              <w:spacing w:line="240" w:lineRule="auto"/>
              <w:ind w:left="0" w:leftChars="0" w:firstLine="0" w:firstLineChars="0"/>
              <w:rPr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工作模式：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手动模式：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手动按键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默认消毒时间为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小时，按键调整工作时间；</w:t>
            </w:r>
          </w:p>
          <w:p w14:paraId="42C7F9BC">
            <w:pPr>
              <w:shd w:val="clear"/>
              <w:spacing w:line="240" w:lineRule="auto"/>
              <w:ind w:firstLine="1470" w:firstLineChars="700"/>
              <w:rPr>
                <w:rFonts w:hint="eastAsia" w:ascii="宋体" w:hAnsi="宋体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定时模式：按所设定的时间启停消毒，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最少可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设定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三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</w:rPr>
              <w:t>组定时消毒时间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40D6325">
            <w:pPr>
              <w:shd w:val="clear"/>
              <w:spacing w:line="240" w:lineRule="auto"/>
              <w:ind w:left="420" w:hanging="420" w:hangingChars="200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智能提示功能：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最少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具备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紫外线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故障报警、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电源故障、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滤网过期提示功能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、显示屏具有报警字样提示；</w:t>
            </w:r>
          </w:p>
          <w:p w14:paraId="385C7231">
            <w:pPr>
              <w:shd w:val="clear"/>
              <w:spacing w:line="240" w:lineRule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循环风量（m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/h）：≥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00</w:t>
            </w:r>
          </w:p>
          <w:p w14:paraId="617EB725">
            <w:pPr>
              <w:shd w:val="clear"/>
              <w:spacing w:line="240" w:lineRule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23、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噪声dB（A）：≤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</w:p>
          <w:p w14:paraId="61EA2AE1">
            <w:pPr>
              <w:shd w:val="clear"/>
              <w:spacing w:line="240" w:lineRule="auto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电源~220V 50HZ</w:t>
            </w:r>
          </w:p>
          <w:p w14:paraId="2FEC6B8C">
            <w:pPr>
              <w:shd w:val="clear"/>
              <w:spacing w:line="240" w:lineRule="auto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消毒功率：≤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W</w:t>
            </w:r>
          </w:p>
        </w:tc>
      </w:tr>
    </w:tbl>
    <w:p w14:paraId="1CDB3482">
      <w:pPr>
        <w:tabs>
          <w:tab w:val="left" w:pos="420"/>
        </w:tabs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TQ4MjU1ZjVlYWEzNWI4NGVjYzViMGZkMDg0NDUifQ=="/>
  </w:docVars>
  <w:rsids>
    <w:rsidRoot w:val="1BBE2606"/>
    <w:rsid w:val="04BC0475"/>
    <w:rsid w:val="04BC6D36"/>
    <w:rsid w:val="05E406A8"/>
    <w:rsid w:val="14BF776B"/>
    <w:rsid w:val="153B741E"/>
    <w:rsid w:val="18F61267"/>
    <w:rsid w:val="1AD911EF"/>
    <w:rsid w:val="1BBE2606"/>
    <w:rsid w:val="1C1731F7"/>
    <w:rsid w:val="1FBE57EA"/>
    <w:rsid w:val="208C0637"/>
    <w:rsid w:val="2A2974D9"/>
    <w:rsid w:val="2C032FEA"/>
    <w:rsid w:val="2C152C5E"/>
    <w:rsid w:val="308E340D"/>
    <w:rsid w:val="319A0A7A"/>
    <w:rsid w:val="38431A40"/>
    <w:rsid w:val="3A120849"/>
    <w:rsid w:val="478B3DFA"/>
    <w:rsid w:val="4FC520EB"/>
    <w:rsid w:val="63367517"/>
    <w:rsid w:val="69C45C5F"/>
    <w:rsid w:val="6D725569"/>
    <w:rsid w:val="6E9B2A0A"/>
    <w:rsid w:val="78D26E54"/>
    <w:rsid w:val="7D6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1129</Characters>
  <Lines>0</Lines>
  <Paragraphs>0</Paragraphs>
  <TotalTime>31</TotalTime>
  <ScaleCrop>false</ScaleCrop>
  <LinksUpToDate>false</LinksUpToDate>
  <CharactersWithSpaces>1131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2020-09-30T03:25:00Z</dcterms:created>
  <dc:creator>翡翠</dc:creator>
  <cp:lastModifiedBy>Attention~</cp:lastModifiedBy>
  <cp:lastPrinted>2025-11-07T01:18:34Z</cp:lastPrinted>
  <dcterms:modified xsi:type="dcterms:W3CDTF">2025-11-07T01:22:24Z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4B3D03CFC45C473B81296113F9D3B3DF_13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