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4FE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服务需求及技术要求</w:t>
      </w:r>
    </w:p>
    <w:p w14:paraId="70F64340">
      <w:pPr>
        <w:spacing w:line="5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一、服务需求</w:t>
      </w:r>
    </w:p>
    <w:p w14:paraId="448AE77E">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医院现有床位对应的陪护需求，提供“一对一”、“母婴陪护”、“团队服务”等多样化服务模式，配合医院开展“免陪照护服务”试点工作；对派驻的陪护人员进行专业的技能培训；能够有效维护病区的医疗秩序，解决病人陪护的安全问题；协助院方提高医疗服务质量。</w:t>
      </w:r>
    </w:p>
    <w:p w14:paraId="10D7584C">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2.陪护人员统一着装，</w:t>
      </w:r>
      <w:r>
        <w:rPr>
          <w:rFonts w:hint="eastAsia" w:ascii="宋体" w:hAnsi="宋体" w:cs="宋体"/>
          <w:b w:val="0"/>
          <w:bCs w:val="0"/>
          <w:sz w:val="24"/>
          <w:szCs w:val="24"/>
          <w:lang w:val="en-US" w:eastAsia="zh-CN"/>
        </w:rPr>
        <w:t>持证上岗</w:t>
      </w:r>
      <w:r>
        <w:rPr>
          <w:rFonts w:hint="eastAsia" w:ascii="宋体" w:hAnsi="宋体" w:eastAsia="宋体" w:cs="宋体"/>
          <w:sz w:val="24"/>
          <w:szCs w:val="24"/>
          <w:lang w:val="en-US" w:eastAsia="zh-CN"/>
        </w:rPr>
        <w:t>，非上班期间吃住在院外，接受医院的管理，遵守医院各项规定及制度。</w:t>
      </w:r>
    </w:p>
    <w:p w14:paraId="42DB7204">
      <w:pPr>
        <w:spacing w:line="5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val="0"/>
          <w:bCs w:val="0"/>
          <w:sz w:val="24"/>
          <w:szCs w:val="24"/>
          <w:highlight w:val="none"/>
          <w:lang w:val="en-US" w:eastAsia="zh-CN"/>
        </w:rPr>
        <w:t>第三方陪护服务机构</w:t>
      </w:r>
      <w:r>
        <w:rPr>
          <w:rFonts w:hint="eastAsia" w:ascii="宋体" w:hAnsi="宋体" w:eastAsia="宋体" w:cs="宋体"/>
          <w:sz w:val="24"/>
          <w:szCs w:val="24"/>
          <w:highlight w:val="none"/>
          <w:lang w:val="en-US" w:eastAsia="zh-CN"/>
        </w:rPr>
        <w:t>服务等级、项目、时间及收费进行公示。负责与员工签订劳动合同或劳务协议，负责劳动关系管理。不与医院产生劳动纠纷；所有服务过程中产生的陪护安全问题、与患者之间产生的纠纷、索赔以及在服务过程中陪护人员出</w:t>
      </w:r>
      <w:r>
        <w:rPr>
          <w:rFonts w:hint="eastAsia" w:ascii="宋体" w:hAnsi="宋体" w:eastAsia="宋体" w:cs="宋体"/>
          <w:sz w:val="24"/>
          <w:szCs w:val="24"/>
          <w:lang w:val="en-US" w:eastAsia="zh-CN"/>
        </w:rPr>
        <w:t>现的工伤、疾病等情况均由</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承担，与医院无关。</w:t>
      </w:r>
    </w:p>
    <w:p w14:paraId="5566A880">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4.严格综合考核评价，由院方管理部门、服务科室、服务对象共同考核评价。</w:t>
      </w:r>
    </w:p>
    <w:p w14:paraId="0F1D575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5.根据自愿原则，</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优先录用目前在医院服务的优秀的陪护人员，保证基本待遇。</w:t>
      </w:r>
    </w:p>
    <w:p w14:paraId="5E6A435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根据我院的实际情况，制定各项管理制度、实施方案、突发事件处理预案及流程。派专业人员对陪护人员的服务质量每日进行监管和质控，并随时接受临床及相关部门的监督、指导。陪护人员服从所在病区护士长管理，对违反服务承诺的事项和不称职的人员限期整改或撤换。</w:t>
      </w:r>
    </w:p>
    <w:p w14:paraId="083F27B1">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7.临床科室根据病人情况和需求确定护理等级，制</w:t>
      </w:r>
      <w:r>
        <w:rPr>
          <w:rFonts w:hint="eastAsia" w:ascii="宋体" w:hAnsi="宋体" w:cs="宋体"/>
          <w:sz w:val="24"/>
          <w:szCs w:val="24"/>
          <w:lang w:val="en-US" w:eastAsia="zh-CN"/>
        </w:rPr>
        <w:t>定</w:t>
      </w:r>
      <w:r>
        <w:rPr>
          <w:rFonts w:hint="eastAsia" w:ascii="宋体" w:hAnsi="宋体" w:eastAsia="宋体" w:cs="宋体"/>
          <w:sz w:val="24"/>
          <w:szCs w:val="24"/>
          <w:lang w:val="en-US" w:eastAsia="zh-CN"/>
        </w:rPr>
        <w:t>生活护理的服务内容、流程和标准；</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派驻陪护人员的数量、资质、工作经验要满足临床需求。</w:t>
      </w:r>
    </w:p>
    <w:p w14:paraId="7A38983E">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8.征求院方同意后，</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可采用会议、座谈、宣传栏、宣传册、小标贴等形式，向患者、家属进行公示和宣传（公示和宣传内容及地点应征得院方事先同意），使之了解服务内容和收费标准。</w:t>
      </w:r>
    </w:p>
    <w:p w14:paraId="675315B7">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应根据院方及病人需要派驻身体健康、经验丰富、能胜任生活护理工作的陪护人员。做好陪护人员岗前培训、工作流程、工作技能培训、医院消毒规范要求与培训、消防安全培训等各项专项培训，教育陪护人员自觉遵守院方各项规章制度，树立一切以病人为中心理念，努力提升服务质量。</w:t>
      </w:r>
    </w:p>
    <w:p w14:paraId="6A0A5C4D">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应加强监督管理工作，派驻现场管理人员，每天进行现场检查监督，充分采纳院方关于服务质量的建议和意见，积极主动与院方科室相关负责人员、病人和家属做好沟通，发现问题及时纠正解决，关爱病人，发现病人病情异常及时迅速向所在病区汇报。</w:t>
      </w:r>
    </w:p>
    <w:p w14:paraId="3B6F8658">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应积极妥善处理劳动纠纷、护患纠纷。如因处理矛盾纠纷不力、不及时，影响院方医疗秩序应承担相应的赔偿责任。</w:t>
      </w:r>
    </w:p>
    <w:p w14:paraId="18F11277">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12.如因</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原因导致院方人员、设备及其他直接损失时</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应按实际价格进行赔偿。</w:t>
      </w:r>
    </w:p>
    <w:p w14:paraId="279A65FB">
      <w:pPr>
        <w:spacing w:line="500" w:lineRule="exact"/>
        <w:ind w:firstLine="480" w:firstLineChars="200"/>
        <w:rPr>
          <w:rFonts w:hint="eastAsia" w:ascii="宋体" w:hAnsi="宋体" w:eastAsia="宋体" w:cs="宋体"/>
          <w:b/>
          <w:bCs/>
          <w:sz w:val="24"/>
          <w:szCs w:val="24"/>
          <w:highlight w:val="yellow"/>
          <w:lang w:val="en-US" w:eastAsia="zh-CN"/>
        </w:rPr>
      </w:pPr>
      <w:r>
        <w:rPr>
          <w:rFonts w:hint="eastAsia" w:ascii="宋体" w:hAnsi="宋体" w:eastAsia="宋体" w:cs="宋体"/>
          <w:sz w:val="24"/>
          <w:szCs w:val="24"/>
          <w:lang w:val="en-US" w:eastAsia="zh-CN"/>
        </w:rPr>
        <w:t>13.因</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陪护操作不当发生的意外事件，</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承担全部责任，须在投标文件中提供承诺书。</w:t>
      </w:r>
      <w:r>
        <w:rPr>
          <w:rFonts w:hint="eastAsia" w:ascii="宋体" w:hAnsi="宋体" w:cs="宋体"/>
          <w:b/>
          <w:bCs/>
          <w:sz w:val="24"/>
          <w:szCs w:val="24"/>
          <w:lang w:val="en-US" w:eastAsia="zh-CN"/>
        </w:rPr>
        <w:t>（提供承诺函，格式自拟，加盖投标人公章）</w:t>
      </w:r>
    </w:p>
    <w:p w14:paraId="50D691B4">
      <w:pPr>
        <w:spacing w:line="5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二、第三方陪护服务机构安全责任</w:t>
      </w:r>
    </w:p>
    <w:p w14:paraId="53AC905A">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人员在工作期间出现下述情形之一的（包括但不限于以下安全责任），由此产生的一切经济与法律责任等均由</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自行承担，采购人不负任何连带责任，且有权追究因</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原因造成采购人损失的经济和法律责任：</w:t>
      </w:r>
    </w:p>
    <w:p w14:paraId="58CBA957">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1.因陪护人员原因造成患者摔跌、坠床、烫伤、呛食、噎食、压力性损伤、走失、死亡等任何非医疗意外情况的；</w:t>
      </w:r>
    </w:p>
    <w:p w14:paraId="3EC4AEEF">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2.因陪护人员擅自离开服务对象，如脱岗、串岗、睡岗等原因导致患者出现任何意外情况的，未履行密切看护并及时报告患者病情变化或拖延反映或反映不及时，导致延误抢救或意外发生的；</w:t>
      </w:r>
    </w:p>
    <w:p w14:paraId="0087AC24">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3.因陪护人员超日常生活护理服务，违规进行治疗性临床专业操作的；</w:t>
      </w:r>
    </w:p>
    <w:p w14:paraId="37062DA4">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人员发生喝酒、盗窃、赌博、违规使用电器、泄露患者隐私、打架斗殴、寻衅滋事、破坏采购人或患者财物等行为，由</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向采购人承担损失，对构成犯罪的人员，采购人有权移送司法机关追究其刑事责任。</w:t>
      </w:r>
    </w:p>
    <w:p w14:paraId="05768E35">
      <w:pPr>
        <w:spacing w:line="5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三、陪护人员上岗条件及素质要求</w:t>
      </w:r>
    </w:p>
    <w:p w14:paraId="1296EA6B">
      <w:pPr>
        <w:spacing w:line="500" w:lineRule="exact"/>
        <w:ind w:firstLine="480" w:firstLineChars="200"/>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1、驻院主管“高中及以上文化程度，身体健康（提供健康证），具有3年及以上陪护人员</w:t>
      </w:r>
      <w:r>
        <w:rPr>
          <w:rFonts w:hint="eastAsia" w:ascii="宋体" w:hAnsi="宋体" w:cs="宋体"/>
          <w:b w:val="0"/>
          <w:bCs w:val="0"/>
          <w:sz w:val="24"/>
          <w:szCs w:val="24"/>
          <w:highlight w:val="none"/>
          <w:lang w:val="en-US" w:eastAsia="zh-CN"/>
        </w:rPr>
        <w:t>工作</w:t>
      </w:r>
      <w:r>
        <w:rPr>
          <w:rFonts w:hint="eastAsia" w:ascii="宋体" w:hAnsi="宋体" w:eastAsia="宋体" w:cs="宋体"/>
          <w:b w:val="0"/>
          <w:bCs w:val="0"/>
          <w:sz w:val="24"/>
          <w:szCs w:val="24"/>
          <w:highlight w:val="none"/>
          <w:lang w:val="en-US" w:eastAsia="zh-CN"/>
        </w:rPr>
        <w:t>经验，有护理工作经验的可适当放宽”</w:t>
      </w:r>
      <w:r>
        <w:rPr>
          <w:rFonts w:hint="eastAsia" w:ascii="宋体" w:hAnsi="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免陪照护</w:t>
      </w:r>
      <w:r>
        <w:rPr>
          <w:rFonts w:hint="eastAsia" w:ascii="宋体" w:hAnsi="宋体" w:cs="宋体"/>
          <w:sz w:val="24"/>
          <w:szCs w:val="24"/>
          <w:highlight w:val="none"/>
          <w:lang w:val="en-US" w:eastAsia="zh-CN"/>
        </w:rPr>
        <w:t>病房</w:t>
      </w:r>
      <w:r>
        <w:rPr>
          <w:rFonts w:hint="eastAsia" w:ascii="宋体" w:hAnsi="宋体" w:cs="宋体"/>
          <w:b w:val="0"/>
          <w:bCs w:val="0"/>
          <w:sz w:val="24"/>
          <w:szCs w:val="24"/>
          <w:highlight w:val="none"/>
          <w:lang w:val="en-US" w:eastAsia="zh-CN"/>
        </w:rPr>
        <w:t>”</w:t>
      </w:r>
      <w:r>
        <w:rPr>
          <w:rFonts w:hint="eastAsia" w:ascii="宋体" w:hAnsi="宋体" w:cs="宋体"/>
          <w:b w:val="0"/>
          <w:bCs w:val="0"/>
          <w:color w:val="auto"/>
          <w:sz w:val="24"/>
          <w:szCs w:val="24"/>
          <w:highlight w:val="none"/>
          <w:lang w:val="en-US" w:eastAsia="zh-CN"/>
        </w:rPr>
        <w:t>陪护人员</w:t>
      </w:r>
      <w:r>
        <w:rPr>
          <w:rFonts w:hint="eastAsia" w:ascii="宋体" w:hAnsi="宋体" w:eastAsia="宋体" w:cs="宋体"/>
          <w:b w:val="0"/>
          <w:bCs w:val="0"/>
          <w:sz w:val="24"/>
          <w:szCs w:val="24"/>
          <w:highlight w:val="none"/>
          <w:lang w:val="en-US" w:eastAsia="zh-CN"/>
        </w:rPr>
        <w:t>“视力良好，小学及以上文化程度，亲和力强，沟通能力良好；如因工作优秀而超龄的，需说明理由</w:t>
      </w:r>
      <w:r>
        <w:rPr>
          <w:rFonts w:hint="eastAsia" w:ascii="宋体" w:hAnsi="宋体" w:cs="宋体"/>
          <w:b w:val="0"/>
          <w:bCs w:val="0"/>
          <w:sz w:val="24"/>
          <w:szCs w:val="24"/>
          <w:highlight w:val="none"/>
          <w:lang w:val="en-US" w:eastAsia="zh-CN"/>
        </w:rPr>
        <w:t>；且</w:t>
      </w:r>
      <w:r>
        <w:rPr>
          <w:rFonts w:hint="eastAsia" w:ascii="宋体" w:hAnsi="宋体" w:cs="宋体"/>
          <w:b w:val="0"/>
          <w:bCs w:val="0"/>
          <w:color w:val="auto"/>
          <w:sz w:val="24"/>
          <w:szCs w:val="24"/>
          <w:highlight w:val="none"/>
          <w:lang w:val="en-US" w:eastAsia="zh-CN"/>
        </w:rPr>
        <w:t>持有由卫生健康主管部门颁发的合格证书</w:t>
      </w:r>
      <w:r>
        <w:rPr>
          <w:rFonts w:hint="eastAsia" w:ascii="宋体" w:hAnsi="宋体" w:cs="宋体"/>
          <w:b/>
          <w:bCs/>
          <w:color w:val="auto"/>
          <w:sz w:val="24"/>
          <w:szCs w:val="24"/>
          <w:highlight w:val="none"/>
          <w:lang w:val="en-US" w:eastAsia="zh-CN"/>
        </w:rPr>
        <w:t>（投标人需在中标后签订合同前提供承诺函，格式自拟，加盖投标人公章）。</w:t>
      </w:r>
    </w:p>
    <w:p w14:paraId="24AB8CF1">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2.陪护人员必须定期体检、无传染性疾病、持有健康证方可上岗。上岗统一</w:t>
      </w:r>
      <w:r>
        <w:rPr>
          <w:rFonts w:hint="eastAsia" w:ascii="宋体" w:hAnsi="宋体" w:eastAsia="宋体" w:cs="宋体"/>
          <w:sz w:val="24"/>
          <w:szCs w:val="24"/>
          <w:lang w:val="en-US" w:eastAsia="zh-CN"/>
        </w:rPr>
        <w:t>着装，上岗前需向病区提供陪护人员身份证复印件、劳动合同或劳务协议、培训证明及健康证明；</w:t>
      </w:r>
    </w:p>
    <w:p w14:paraId="7C36E99B">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3.年龄满18周岁至60周岁，小学以上文化程度，取得有资质的培训机构出具的职业技能培训合格证，培训工作为病患陪护等相关方向；</w:t>
      </w:r>
    </w:p>
    <w:p w14:paraId="502CFF5B">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4.品行良好，有责任心，具备良好沟通能力，尊重关心爱护服务对象，有较好的团队协作精神，无刑事犯罪记录及其他不适合从事陪护工作的情况。</w:t>
      </w:r>
    </w:p>
    <w:p w14:paraId="4AE5E111">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5.不能隐瞒精神病病史及传染性疾病病史，患有传染性疾病、化脓性/渗出性皮肤病或其他可能影响患者健康的疾病，应当立即离岗治疗，治愈后方可重新上岗。</w:t>
      </w:r>
    </w:p>
    <w:p w14:paraId="486948C9">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需建立陪护人员招聘、培训、考核、奖惩、交接班等管理制度，并向院方备案；</w:t>
      </w:r>
    </w:p>
    <w:p w14:paraId="7C3100C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7.需接受院方安排的基础护理、安全保护、突发事件处理、安全生产及消防、与患者及家属的沟通、医院感染预防等知识的相关培训。</w:t>
      </w:r>
    </w:p>
    <w:p w14:paraId="6F5C2218">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对在合同期内工作能力低下、服务态度恶劣、违反医院规章制度、不服从医院监督管理、严重影响医院的声誉、妨碍正常医疗工作秩序等的服务人员，采购人有权提出更换；中标公司必须对采购人提出的更换要求予以满足。</w:t>
      </w:r>
    </w:p>
    <w:p w14:paraId="2218AA5F">
      <w:pPr>
        <w:spacing w:line="5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四、陪护人员管理要求</w:t>
      </w:r>
    </w:p>
    <w:p w14:paraId="709F97EF">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1.陪护人员应服从采购人的统一安排及管理，遵纪守法，坚守岗位，按时做到早晚班交接，无故不得迟到与早退。</w:t>
      </w:r>
    </w:p>
    <w:p w14:paraId="0BDF230F">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2.热爱本职工作，护理要有责任心，服务热情、语言文明，着装统一、规范整洁；尊重患者，一视同仁，不泄露患者隐私和秘密。不带贵重物品，保管好个人物品。</w:t>
      </w:r>
    </w:p>
    <w:p w14:paraId="1739FD8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3.按照患者等级护理要求为患者实施基础护理和全方位的生活护理服务，保证护理服务质量。</w:t>
      </w:r>
    </w:p>
    <w:p w14:paraId="2EDB44AD">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4.陪护人员应遵守医院规章制度,进入病区上岗服从科室护士长及护士的工作指导和安排，不做与工作无关的事情。 </w:t>
      </w:r>
    </w:p>
    <w:p w14:paraId="7DBD1086">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5.上下班时需做好班次交接，上不清，下不接。 </w:t>
      </w:r>
    </w:p>
    <w:p w14:paraId="2C9EF85A">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6.参加班前班后会议，汇报科室患者护理情况，传达患者及家属建议。 </w:t>
      </w:r>
    </w:p>
    <w:p w14:paraId="671AD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7.积极参与院方及</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组织的培训，不断提升自身照护技能水平。</w:t>
      </w:r>
    </w:p>
    <w:p w14:paraId="180BF1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8.遵循医院院感要求，严格执行手卫生，做好个人防护。</w:t>
      </w:r>
    </w:p>
    <w:p w14:paraId="1C98FF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9.不向患者（家属）索要小费、钱物、食品等，未经允许不使用患者及家属的物品，不向患者、家属以各种形式推销或售卖物品；不得随意推荐患者院外治疗等损害医院及患者利益行为。</w:t>
      </w:r>
    </w:p>
    <w:p w14:paraId="100D22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10.做好患者治疗、护理和各项检查期间的配合，但不得从事护士工作，观察患者异常现象及时告知医护人员。</w:t>
      </w:r>
    </w:p>
    <w:p w14:paraId="4FC6F4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陪护人员不离岗、不干私活、不睡在病床上、不得在病房内抽烟、不饮酒、不聚众打牌或者赌博、不打架斗殴、不乱扔垃圾、不得故意泄露患者隐私或信息、不偷盗他人或院方财物、不妄议院方诊疗行为、不参与殡葬服务行为等，保持病室和病区环境安静、整洁，爱护医院各类公共用物，节电节水，不在医院使用各种电器。</w:t>
      </w:r>
    </w:p>
    <w:p w14:paraId="060411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12.积极主动维护医院的各项权益与声誉，不允许擅作证明或参与医院的纠纷和投诉。确需作证，需要向院方报备并经同意。</w:t>
      </w:r>
    </w:p>
    <w:p w14:paraId="009ABC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13.服务周期内无投诉事件发生。</w:t>
      </w:r>
    </w:p>
    <w:p w14:paraId="0E6146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14.待岗期间不得吃住在院内。</w:t>
      </w:r>
    </w:p>
    <w:p w14:paraId="34757F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15.陪护人员服装应统一一致，并且按医院院感要求清洗。</w:t>
      </w:r>
    </w:p>
    <w:p w14:paraId="6A02F69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五、服务内容：</w:t>
      </w:r>
    </w:p>
    <w:p w14:paraId="21200F7A">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（一）病区住院患者的陪护、照料</w:t>
      </w:r>
    </w:p>
    <w:p w14:paraId="0932DC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1.晨间护理：洗漱、擦浴、换衣服、梳头、整理床单元；</w:t>
      </w:r>
    </w:p>
    <w:p w14:paraId="43C6E1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病人需要及时给予帮助，包括：辅助进食水、清理食具、喂药；修剪指/趾甲、刮胡子；留取检验标本；翻身拍背，更换体位，安置病人于舒适卧位；病人床上二便，递送、清洗便器，及时为二便失禁的病人更换尿片，保持病人会阴部清洁、干爽；为病人更换衣物、湿污床单，保持床单元清洁干燥，无异味；协助病人进行各项检查或康复治疗；提供心理疏导；在医护指导下，协助病人进行功能锻炼，病情及时间允许情况下可陪同病人散步；</w:t>
      </w:r>
    </w:p>
    <w:p w14:paraId="4A362C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3.按照医护要求，观察病人神志等基本情况、管道及输液情况，发现异常立即通知医护人员；</w:t>
      </w:r>
    </w:p>
    <w:p w14:paraId="689682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4.晚间护理：擦浴、洗脸、洗脚、整理床单元；</w:t>
      </w:r>
    </w:p>
    <w:p w14:paraId="466A79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完成所分管的服务对象照护时，为所在病区提供陪检、标本运送、晨晚间护理、床单元整理、收发病员服、更换床单、为病区病人翻身，协助重症病人床上擦浴、更换尿片，协助病人大小便、剃胡子、剪指甲等非技术性生活护理；</w:t>
      </w:r>
    </w:p>
    <w:p w14:paraId="7D7B17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6.负责患者居室通风，布置适宜的病房环境；</w:t>
      </w:r>
    </w:p>
    <w:p w14:paraId="44DD1E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7.协助转科、转院、出院、送检患者整理物品，协助医务人员安全转运患者；</w:t>
      </w:r>
    </w:p>
    <w:p w14:paraId="4FA1A4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8.负责出院、专科患者床单元的整理、终末消毒及新入院患者床单元的准备；</w:t>
      </w:r>
    </w:p>
    <w:p w14:paraId="25A0C0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9.经常与患者沟通交流，了解患者生活习惯；</w:t>
      </w:r>
    </w:p>
    <w:p w14:paraId="3BFA76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遇有意外及突发事件，及时向医务人员汇报，不可隐瞒；做好住院病人的日常生活护理；帮助服务对象按时取药、陪同服务对象外出检查；为服务对象打水、买（喂）饭、倾倒大小便等。帮助服务对象洗漱，协助大小便、更换衣服、修剪指（趾）甲等。定时为服务对象翻身、按摩，不能自主进食者协助喂食等生活护理。如遇特殊情况及时与医务人员及家属联系。</w:t>
      </w:r>
    </w:p>
    <w:p w14:paraId="082CB1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（二）母婴护理服务</w:t>
      </w:r>
    </w:p>
    <w:p w14:paraId="3686DC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1.服务内容：产前服务项目和产后服务项目 </w:t>
      </w:r>
    </w:p>
    <w:p w14:paraId="48172B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2.产前服务项目包括：提供生活护理、母婴用品放置、整理床单元、协助孕妇生活护理等； </w:t>
      </w:r>
    </w:p>
    <w:p w14:paraId="2DCB46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3.产后服务项目包括：协助产妇梳洗更衣，协助产妇大、小便，做好清洁卫生，协助母乳喂养，为新生儿提供生活护理，更换尿布、衣被等；正常两小时巡视病房一次，特殊情况随叫随到。</w:t>
      </w:r>
    </w:p>
    <w:p w14:paraId="3019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六、服务形式</w:t>
      </w:r>
    </w:p>
    <w:p w14:paraId="24E692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1.双重监管模式：陪护人员同时接受病区护士长和项目主管双重监管；</w:t>
      </w:r>
    </w:p>
    <w:p w14:paraId="6143B7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2.小组负责制：配备病区组长，每组人员相对固定，便于日常质量监管；</w:t>
      </w:r>
    </w:p>
    <w:p w14:paraId="5FBB96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3.陪护人员实行轮班制，确保休息时间和护理质量。</w:t>
      </w:r>
    </w:p>
    <w:p w14:paraId="378E2A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七、考核办法 </w:t>
      </w:r>
    </w:p>
    <w:p w14:paraId="6D65C6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1.考核内容：每月由服务病区、主管科室</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服务对象共同进行考核评价。</w:t>
      </w:r>
      <w:r>
        <w:rPr>
          <w:rFonts w:hint="eastAsia" w:ascii="宋体" w:hAnsi="宋体" w:cs="宋体"/>
          <w:sz w:val="24"/>
          <w:szCs w:val="24"/>
          <w:lang w:val="en-US" w:eastAsia="zh-CN"/>
        </w:rPr>
        <w:t>具体详见附件</w:t>
      </w:r>
    </w:p>
    <w:p w14:paraId="638440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2.结果运用：陪护人员工作应符合病区管理及患者服务需求，服务态度及服务质量应达</w:t>
      </w:r>
      <w:r>
        <w:rPr>
          <w:rFonts w:hint="eastAsia" w:ascii="宋体" w:hAnsi="宋体" w:eastAsia="宋体" w:cs="宋体"/>
          <w:sz w:val="24"/>
          <w:szCs w:val="24"/>
          <w:highlight w:val="none"/>
          <w:lang w:val="en-US" w:eastAsia="zh-CN"/>
        </w:rPr>
        <w:t>到病区及患者满意。院方会根据中标人上一年度综合服务质量考核情况，决定是否续签合同。出现以下情况</w:t>
      </w:r>
      <w:r>
        <w:rPr>
          <w:rFonts w:hint="eastAsia" w:ascii="宋体" w:hAnsi="宋体" w:cs="宋体"/>
          <w:sz w:val="24"/>
          <w:szCs w:val="24"/>
          <w:highlight w:val="none"/>
          <w:lang w:val="en-US" w:eastAsia="zh-CN"/>
        </w:rPr>
        <w:t>（八、质量要求）</w:t>
      </w:r>
      <w:r>
        <w:rPr>
          <w:rFonts w:hint="eastAsia" w:ascii="宋体" w:hAnsi="宋体" w:eastAsia="宋体" w:cs="宋体"/>
          <w:sz w:val="24"/>
          <w:szCs w:val="24"/>
          <w:highlight w:val="none"/>
          <w:lang w:val="en-US" w:eastAsia="zh-CN"/>
        </w:rPr>
        <w:t>，医院有权与中标人终止合同并没收全部履约保证金。</w:t>
      </w:r>
    </w:p>
    <w:p w14:paraId="5525293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八、质量要求</w:t>
      </w:r>
    </w:p>
    <w:p w14:paraId="0A519F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1.服务质量：</w:t>
      </w:r>
    </w:p>
    <w:p w14:paraId="4912E6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（1）患者满意度：定期开展患者及家属满意度调查，满意度≥</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0%。</w:t>
      </w:r>
    </w:p>
    <w:p w14:paraId="1A8D2F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（2）服务合规性：无违反医院制度及操作流程的行为，无因陪护人员失职导致的患者投诉、意外事件（如压伤、跌倒、坠床等），若发生需按约定承担责任。</w:t>
      </w:r>
    </w:p>
    <w:p w14:paraId="77629A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2.应急处理：</w:t>
      </w:r>
      <w:r>
        <w:rPr>
          <w:rFonts w:hint="eastAsia" w:ascii="宋体" w:hAnsi="宋体" w:eastAsia="宋体" w:cs="宋体"/>
          <w:b w:val="0"/>
          <w:bCs w:val="0"/>
          <w:sz w:val="24"/>
          <w:szCs w:val="24"/>
          <w:lang w:val="en-US" w:eastAsia="zh-CN"/>
        </w:rPr>
        <w:t>第三方陪护服务机</w:t>
      </w:r>
      <w:r>
        <w:rPr>
          <w:rFonts w:hint="eastAsia" w:ascii="宋体" w:hAnsi="宋体" w:eastAsia="宋体" w:cs="宋体"/>
          <w:b w:val="0"/>
          <w:bCs w:val="0"/>
          <w:sz w:val="24"/>
          <w:szCs w:val="24"/>
          <w:highlight w:val="none"/>
          <w:lang w:val="en-US" w:eastAsia="zh-CN"/>
        </w:rPr>
        <w:t>构</w:t>
      </w:r>
      <w:r>
        <w:rPr>
          <w:rFonts w:hint="eastAsia" w:ascii="宋体" w:hAnsi="宋体" w:eastAsia="宋体" w:cs="宋体"/>
          <w:sz w:val="24"/>
          <w:szCs w:val="24"/>
          <w:highlight w:val="none"/>
          <w:lang w:val="en-US" w:eastAsia="zh-CN"/>
        </w:rPr>
        <w:t>需制定应急预案，</w:t>
      </w:r>
      <w:r>
        <w:rPr>
          <w:rFonts w:hint="eastAsia" w:ascii="宋体" w:hAnsi="宋体" w:eastAsia="宋体" w:cs="宋体"/>
          <w:sz w:val="24"/>
          <w:szCs w:val="24"/>
          <w:lang w:val="en-US" w:eastAsia="zh-CN"/>
        </w:rPr>
        <w:t>当患者出现突发状况或发生护理纠纷时，能配合医院及时妥善处理。</w:t>
      </w:r>
    </w:p>
    <w:p w14:paraId="659268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3.质量改进：医院有权对服务质量进行定期评估（如每月/每季度），对存在的问题，</w:t>
      </w:r>
      <w:r>
        <w:rPr>
          <w:rFonts w:hint="eastAsia" w:ascii="宋体" w:hAnsi="宋体" w:eastAsia="宋体" w:cs="宋体"/>
          <w:b w:val="0"/>
          <w:bCs w:val="0"/>
          <w:sz w:val="24"/>
          <w:szCs w:val="24"/>
          <w:lang w:val="en-US" w:eastAsia="zh-CN"/>
        </w:rPr>
        <w:t>第三方陪护服务机构</w:t>
      </w:r>
      <w:r>
        <w:rPr>
          <w:rFonts w:hint="eastAsia" w:ascii="宋体" w:hAnsi="宋体" w:eastAsia="宋体" w:cs="宋体"/>
          <w:sz w:val="24"/>
          <w:szCs w:val="24"/>
          <w:lang w:val="en-US" w:eastAsia="zh-CN"/>
        </w:rPr>
        <w:t>需在规定时间内整改；连续多次不达标，医院有权终止合作。</w:t>
      </w:r>
    </w:p>
    <w:p w14:paraId="34A416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4.人员稳定性：陪护人员变动需提前向医院报备，确保服务的连续性；关键岗位陪护人员更换频率需控制在约定范围内（如每月不超过10%）。</w:t>
      </w:r>
    </w:p>
    <w:p w14:paraId="710EB465">
      <w:pPr>
        <w:spacing w:line="500" w:lineRule="exact"/>
        <w:ind w:firstLine="480" w:firstLineChars="200"/>
        <w:rPr>
          <w:rFonts w:hint="eastAsia" w:ascii="宋体" w:hAnsi="宋体" w:cs="宋体"/>
          <w:sz w:val="24"/>
          <w:szCs w:val="24"/>
          <w:lang w:val="en-US" w:eastAsia="zh-CN"/>
        </w:rPr>
      </w:pPr>
    </w:p>
    <w:p w14:paraId="059F79E8">
      <w:pPr>
        <w:spacing w:line="500" w:lineRule="exact"/>
        <w:ind w:firstLine="480" w:firstLineChars="200"/>
        <w:rPr>
          <w:rFonts w:hint="eastAsia" w:ascii="宋体" w:hAnsi="宋体" w:cs="宋体"/>
          <w:sz w:val="24"/>
          <w:szCs w:val="24"/>
          <w:lang w:val="en-US" w:eastAsia="zh-CN"/>
        </w:rPr>
      </w:pPr>
    </w:p>
    <w:p w14:paraId="7D12B3B8">
      <w:pPr>
        <w:spacing w:line="500" w:lineRule="exact"/>
        <w:ind w:firstLine="480" w:firstLineChars="200"/>
        <w:rPr>
          <w:rFonts w:hint="eastAsia" w:ascii="宋体" w:hAnsi="宋体" w:cs="宋体"/>
          <w:sz w:val="24"/>
          <w:szCs w:val="24"/>
          <w:lang w:val="en-US" w:eastAsia="zh-CN"/>
        </w:rPr>
      </w:pPr>
    </w:p>
    <w:p w14:paraId="3A1F6121">
      <w:pPr>
        <w:spacing w:line="500" w:lineRule="exact"/>
        <w:ind w:firstLine="0" w:firstLineChars="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附件一：</w:t>
      </w:r>
      <w:r>
        <w:rPr>
          <w:rFonts w:hint="eastAsia" w:ascii="宋体" w:hAnsi="宋体" w:cs="宋体"/>
          <w:b/>
          <w:bCs/>
          <w:color w:val="auto"/>
          <w:sz w:val="24"/>
          <w:szCs w:val="24"/>
          <w:highlight w:val="none"/>
          <w:lang w:eastAsia="zh-CN"/>
        </w:rPr>
        <w:t>陪护</w:t>
      </w:r>
      <w:r>
        <w:rPr>
          <w:rFonts w:hint="eastAsia" w:ascii="宋体" w:hAnsi="宋体" w:cs="宋体"/>
          <w:b/>
          <w:bCs/>
          <w:color w:val="auto"/>
          <w:sz w:val="24"/>
          <w:szCs w:val="24"/>
          <w:highlight w:val="none"/>
        </w:rPr>
        <w:t>管理服务月度考核表</w:t>
      </w:r>
      <w:r>
        <w:rPr>
          <w:rFonts w:hint="eastAsia" w:ascii="宋体" w:hAnsi="宋体" w:cs="宋体"/>
          <w:b/>
          <w:bCs/>
          <w:color w:val="auto"/>
          <w:sz w:val="24"/>
          <w:szCs w:val="24"/>
          <w:highlight w:val="none"/>
          <w:lang w:val="en-US" w:eastAsia="zh-CN"/>
        </w:rPr>
        <w:t>（合同期内考核内容可根据实际进行调整）</w:t>
      </w:r>
    </w:p>
    <w:p w14:paraId="35AD806A">
      <w:pPr>
        <w:spacing w:line="480" w:lineRule="auto"/>
        <w:jc w:val="center"/>
        <w:rPr>
          <w:rFonts w:hint="eastAsia" w:ascii="宋体" w:hAnsi="宋体" w:cs="宋体"/>
          <w:color w:val="auto"/>
          <w:sz w:val="24"/>
          <w:highlight w:val="none"/>
        </w:rPr>
      </w:pPr>
      <w:r>
        <w:rPr>
          <w:rFonts w:hint="eastAsia" w:ascii="宋体" w:hAnsi="宋体" w:cs="宋体"/>
          <w:b/>
          <w:bCs/>
          <w:color w:val="auto"/>
          <w:sz w:val="24"/>
          <w:highlight w:val="none"/>
        </w:rPr>
        <w:t>安庆市</w:t>
      </w:r>
      <w:r>
        <w:rPr>
          <w:rFonts w:hint="eastAsia" w:ascii="宋体" w:hAnsi="宋体" w:cs="宋体"/>
          <w:b/>
          <w:bCs/>
          <w:color w:val="auto"/>
          <w:sz w:val="24"/>
          <w:highlight w:val="none"/>
          <w:lang w:eastAsia="zh-CN"/>
        </w:rPr>
        <w:t>第一人民</w:t>
      </w:r>
      <w:r>
        <w:rPr>
          <w:rFonts w:hint="eastAsia" w:ascii="宋体" w:hAnsi="宋体" w:cs="宋体"/>
          <w:b/>
          <w:bCs/>
          <w:color w:val="auto"/>
          <w:sz w:val="24"/>
          <w:highlight w:val="none"/>
        </w:rPr>
        <w:t>医院</w:t>
      </w:r>
      <w:r>
        <w:rPr>
          <w:rFonts w:hint="eastAsia" w:ascii="宋体" w:hAnsi="宋体" w:cs="宋体"/>
          <w:b/>
          <w:bCs/>
          <w:color w:val="auto"/>
          <w:sz w:val="24"/>
          <w:highlight w:val="none"/>
          <w:lang w:eastAsia="zh-CN"/>
        </w:rPr>
        <w:t>陪护</w:t>
      </w:r>
      <w:r>
        <w:rPr>
          <w:rFonts w:hint="eastAsia" w:ascii="宋体" w:hAnsi="宋体" w:cs="宋体"/>
          <w:b/>
          <w:bCs/>
          <w:color w:val="auto"/>
          <w:sz w:val="24"/>
          <w:highlight w:val="none"/>
        </w:rPr>
        <w:t>管理服务月度考核表                                                                     年</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 xml:space="preserve">  月 </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 xml:space="preserve"> 日</w:t>
      </w:r>
    </w:p>
    <w:tbl>
      <w:tblPr>
        <w:tblStyle w:val="3"/>
        <w:tblW w:w="4984" w:type="pct"/>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7"/>
        <w:gridCol w:w="623"/>
        <w:gridCol w:w="623"/>
        <w:gridCol w:w="623"/>
        <w:gridCol w:w="623"/>
        <w:gridCol w:w="1231"/>
        <w:gridCol w:w="795"/>
      </w:tblGrid>
      <w:tr w14:paraId="3B9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3C1D17CD">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考核方：</w:t>
            </w:r>
            <w:r>
              <w:rPr>
                <w:rFonts w:hint="eastAsia" w:ascii="宋体" w:hAnsi="宋体" w:eastAsia="宋体" w:cs="宋体"/>
                <w:b/>
                <w:bCs/>
                <w:color w:val="auto"/>
                <w:sz w:val="21"/>
                <w:szCs w:val="21"/>
                <w:highlight w:val="none"/>
                <w:lang w:eastAsia="zh-CN"/>
              </w:rPr>
              <w:t>安庆市第一人民</w:t>
            </w:r>
            <w:r>
              <w:rPr>
                <w:rFonts w:hint="eastAsia" w:ascii="宋体" w:hAnsi="宋体" w:eastAsia="宋体" w:cs="宋体"/>
                <w:b/>
                <w:bCs/>
                <w:color w:val="auto"/>
                <w:sz w:val="21"/>
                <w:szCs w:val="21"/>
                <w:highlight w:val="none"/>
              </w:rPr>
              <w:t xml:space="preserve">医院      </w:t>
            </w:r>
          </w:p>
        </w:tc>
        <w:tc>
          <w:tcPr>
            <w:tcW w:w="4518" w:type="dxa"/>
            <w:gridSpan w:val="6"/>
            <w:noWrap w:val="0"/>
            <w:vAlign w:val="center"/>
          </w:tcPr>
          <w:p w14:paraId="15D67CA3">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被考核方：</w:t>
            </w:r>
          </w:p>
        </w:tc>
      </w:tr>
      <w:tr w14:paraId="64ED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3C9FB36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考核项目</w:t>
            </w:r>
          </w:p>
        </w:tc>
        <w:tc>
          <w:tcPr>
            <w:tcW w:w="2492" w:type="dxa"/>
            <w:gridSpan w:val="4"/>
            <w:noWrap w:val="0"/>
            <w:vAlign w:val="center"/>
          </w:tcPr>
          <w:p w14:paraId="17798981">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临床科室评分 </w:t>
            </w:r>
          </w:p>
        </w:tc>
        <w:tc>
          <w:tcPr>
            <w:tcW w:w="1231" w:type="dxa"/>
            <w:noWrap w:val="0"/>
            <w:vAlign w:val="center"/>
          </w:tcPr>
          <w:p w14:paraId="385CFFFF">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主管科室 评分</w:t>
            </w:r>
          </w:p>
        </w:tc>
        <w:tc>
          <w:tcPr>
            <w:tcW w:w="795" w:type="dxa"/>
            <w:noWrap w:val="0"/>
            <w:vAlign w:val="center"/>
          </w:tcPr>
          <w:p w14:paraId="64019057">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得分 小计</w:t>
            </w:r>
          </w:p>
        </w:tc>
      </w:tr>
      <w:tr w14:paraId="2C3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6DA271BF">
            <w:pPr>
              <w:jc w:val="center"/>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服务合规性：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23" w:type="dxa"/>
            <w:noWrap w:val="0"/>
            <w:vAlign w:val="center"/>
          </w:tcPr>
          <w:p w14:paraId="65872438">
            <w:pPr>
              <w:jc w:val="center"/>
              <w:rPr>
                <w:rFonts w:hint="eastAsia" w:ascii="宋体" w:hAnsi="宋体" w:eastAsia="宋体" w:cs="宋体"/>
                <w:color w:val="auto"/>
                <w:sz w:val="21"/>
                <w:szCs w:val="21"/>
                <w:highlight w:val="none"/>
              </w:rPr>
            </w:pPr>
          </w:p>
        </w:tc>
        <w:tc>
          <w:tcPr>
            <w:tcW w:w="623" w:type="dxa"/>
            <w:noWrap w:val="0"/>
            <w:vAlign w:val="center"/>
          </w:tcPr>
          <w:p w14:paraId="35D4A957">
            <w:pPr>
              <w:jc w:val="center"/>
              <w:rPr>
                <w:rFonts w:hint="eastAsia" w:ascii="宋体" w:hAnsi="宋体" w:eastAsia="宋体" w:cs="宋体"/>
                <w:color w:val="auto"/>
                <w:sz w:val="21"/>
                <w:szCs w:val="21"/>
                <w:highlight w:val="none"/>
              </w:rPr>
            </w:pPr>
          </w:p>
        </w:tc>
        <w:tc>
          <w:tcPr>
            <w:tcW w:w="623" w:type="dxa"/>
            <w:noWrap w:val="0"/>
            <w:vAlign w:val="center"/>
          </w:tcPr>
          <w:p w14:paraId="6B4A34BC">
            <w:pPr>
              <w:jc w:val="center"/>
              <w:rPr>
                <w:rFonts w:hint="eastAsia" w:ascii="宋体" w:hAnsi="宋体" w:eastAsia="宋体" w:cs="宋体"/>
                <w:color w:val="auto"/>
                <w:sz w:val="21"/>
                <w:szCs w:val="21"/>
                <w:highlight w:val="none"/>
              </w:rPr>
            </w:pPr>
          </w:p>
        </w:tc>
        <w:tc>
          <w:tcPr>
            <w:tcW w:w="623" w:type="dxa"/>
            <w:noWrap w:val="0"/>
            <w:vAlign w:val="center"/>
          </w:tcPr>
          <w:p w14:paraId="65412013">
            <w:pPr>
              <w:jc w:val="center"/>
              <w:rPr>
                <w:rFonts w:hint="eastAsia" w:ascii="宋体" w:hAnsi="宋体" w:eastAsia="宋体" w:cs="宋体"/>
                <w:color w:val="auto"/>
                <w:sz w:val="21"/>
                <w:szCs w:val="21"/>
                <w:highlight w:val="none"/>
              </w:rPr>
            </w:pPr>
          </w:p>
        </w:tc>
        <w:tc>
          <w:tcPr>
            <w:tcW w:w="1231" w:type="dxa"/>
            <w:noWrap w:val="0"/>
            <w:vAlign w:val="center"/>
          </w:tcPr>
          <w:p w14:paraId="238A24BB">
            <w:pPr>
              <w:jc w:val="center"/>
              <w:rPr>
                <w:rFonts w:hint="eastAsia" w:ascii="宋体" w:hAnsi="宋体" w:eastAsia="宋体" w:cs="宋体"/>
                <w:color w:val="auto"/>
                <w:sz w:val="21"/>
                <w:szCs w:val="21"/>
                <w:highlight w:val="none"/>
              </w:rPr>
            </w:pPr>
          </w:p>
        </w:tc>
        <w:tc>
          <w:tcPr>
            <w:tcW w:w="795" w:type="dxa"/>
            <w:noWrap w:val="0"/>
            <w:vAlign w:val="center"/>
          </w:tcPr>
          <w:p w14:paraId="3DA0D019">
            <w:pPr>
              <w:jc w:val="center"/>
              <w:rPr>
                <w:rFonts w:hint="eastAsia" w:ascii="宋体" w:hAnsi="宋体" w:eastAsia="宋体" w:cs="宋体"/>
                <w:color w:val="auto"/>
                <w:sz w:val="21"/>
                <w:szCs w:val="21"/>
                <w:highlight w:val="none"/>
              </w:rPr>
            </w:pPr>
          </w:p>
        </w:tc>
      </w:tr>
      <w:tr w14:paraId="4374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5951A3E8">
            <w:pPr>
              <w:ind w:left="1438" w:leftChars="342" w:hanging="720" w:hangingChars="300"/>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质量改进：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23" w:type="dxa"/>
            <w:noWrap w:val="0"/>
            <w:vAlign w:val="center"/>
          </w:tcPr>
          <w:p w14:paraId="64990FCE">
            <w:pPr>
              <w:jc w:val="center"/>
              <w:rPr>
                <w:rFonts w:hint="eastAsia" w:ascii="宋体" w:hAnsi="宋体" w:eastAsia="宋体" w:cs="宋体"/>
                <w:color w:val="auto"/>
                <w:sz w:val="21"/>
                <w:szCs w:val="21"/>
                <w:highlight w:val="none"/>
              </w:rPr>
            </w:pPr>
          </w:p>
        </w:tc>
        <w:tc>
          <w:tcPr>
            <w:tcW w:w="623" w:type="dxa"/>
            <w:noWrap w:val="0"/>
            <w:vAlign w:val="center"/>
          </w:tcPr>
          <w:p w14:paraId="3094A559">
            <w:pPr>
              <w:jc w:val="center"/>
              <w:rPr>
                <w:rFonts w:hint="eastAsia" w:ascii="宋体" w:hAnsi="宋体" w:eastAsia="宋体" w:cs="宋体"/>
                <w:color w:val="auto"/>
                <w:sz w:val="21"/>
                <w:szCs w:val="21"/>
                <w:highlight w:val="none"/>
              </w:rPr>
            </w:pPr>
          </w:p>
        </w:tc>
        <w:tc>
          <w:tcPr>
            <w:tcW w:w="623" w:type="dxa"/>
            <w:noWrap w:val="0"/>
            <w:vAlign w:val="center"/>
          </w:tcPr>
          <w:p w14:paraId="74898D96">
            <w:pPr>
              <w:jc w:val="center"/>
              <w:rPr>
                <w:rFonts w:hint="eastAsia" w:ascii="宋体" w:hAnsi="宋体" w:eastAsia="宋体" w:cs="宋体"/>
                <w:color w:val="auto"/>
                <w:sz w:val="21"/>
                <w:szCs w:val="21"/>
                <w:highlight w:val="none"/>
              </w:rPr>
            </w:pPr>
          </w:p>
        </w:tc>
        <w:tc>
          <w:tcPr>
            <w:tcW w:w="623" w:type="dxa"/>
            <w:noWrap w:val="0"/>
            <w:vAlign w:val="center"/>
          </w:tcPr>
          <w:p w14:paraId="30BBF1BE">
            <w:pPr>
              <w:jc w:val="center"/>
              <w:rPr>
                <w:rFonts w:hint="eastAsia" w:ascii="宋体" w:hAnsi="宋体" w:eastAsia="宋体" w:cs="宋体"/>
                <w:color w:val="auto"/>
                <w:sz w:val="21"/>
                <w:szCs w:val="21"/>
                <w:highlight w:val="none"/>
              </w:rPr>
            </w:pPr>
          </w:p>
        </w:tc>
        <w:tc>
          <w:tcPr>
            <w:tcW w:w="1231" w:type="dxa"/>
            <w:noWrap w:val="0"/>
            <w:vAlign w:val="center"/>
          </w:tcPr>
          <w:p w14:paraId="2B40CD31">
            <w:pPr>
              <w:jc w:val="center"/>
              <w:rPr>
                <w:rFonts w:hint="eastAsia" w:ascii="宋体" w:hAnsi="宋体" w:eastAsia="宋体" w:cs="宋体"/>
                <w:color w:val="auto"/>
                <w:sz w:val="21"/>
                <w:szCs w:val="21"/>
                <w:highlight w:val="none"/>
              </w:rPr>
            </w:pPr>
          </w:p>
        </w:tc>
        <w:tc>
          <w:tcPr>
            <w:tcW w:w="795" w:type="dxa"/>
            <w:noWrap w:val="0"/>
            <w:vAlign w:val="center"/>
          </w:tcPr>
          <w:p w14:paraId="5675CFEB">
            <w:pPr>
              <w:jc w:val="center"/>
              <w:rPr>
                <w:rFonts w:hint="eastAsia" w:ascii="宋体" w:hAnsi="宋体" w:eastAsia="宋体" w:cs="宋体"/>
                <w:color w:val="auto"/>
                <w:sz w:val="21"/>
                <w:szCs w:val="21"/>
                <w:highlight w:val="none"/>
              </w:rPr>
            </w:pPr>
          </w:p>
        </w:tc>
      </w:tr>
      <w:tr w14:paraId="367E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0123F408">
            <w:pPr>
              <w:snapToGrid w:val="0"/>
              <w:ind w:firstLine="720" w:firstLineChars="300"/>
              <w:jc w:val="both"/>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应急处理：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23" w:type="dxa"/>
            <w:noWrap w:val="0"/>
            <w:vAlign w:val="center"/>
          </w:tcPr>
          <w:p w14:paraId="4F9D1BA1">
            <w:pPr>
              <w:jc w:val="center"/>
              <w:rPr>
                <w:rFonts w:hint="eastAsia" w:ascii="宋体" w:hAnsi="宋体" w:eastAsia="宋体" w:cs="宋体"/>
                <w:color w:val="auto"/>
                <w:sz w:val="21"/>
                <w:szCs w:val="21"/>
                <w:highlight w:val="none"/>
              </w:rPr>
            </w:pPr>
          </w:p>
        </w:tc>
        <w:tc>
          <w:tcPr>
            <w:tcW w:w="623" w:type="dxa"/>
            <w:noWrap w:val="0"/>
            <w:vAlign w:val="center"/>
          </w:tcPr>
          <w:p w14:paraId="4AE7079D">
            <w:pPr>
              <w:jc w:val="center"/>
              <w:rPr>
                <w:rFonts w:hint="eastAsia" w:ascii="宋体" w:hAnsi="宋体" w:eastAsia="宋体" w:cs="宋体"/>
                <w:color w:val="auto"/>
                <w:sz w:val="21"/>
                <w:szCs w:val="21"/>
                <w:highlight w:val="none"/>
              </w:rPr>
            </w:pPr>
          </w:p>
        </w:tc>
        <w:tc>
          <w:tcPr>
            <w:tcW w:w="623" w:type="dxa"/>
            <w:noWrap w:val="0"/>
            <w:vAlign w:val="center"/>
          </w:tcPr>
          <w:p w14:paraId="243DF339">
            <w:pPr>
              <w:jc w:val="center"/>
              <w:rPr>
                <w:rFonts w:hint="eastAsia" w:ascii="宋体" w:hAnsi="宋体" w:eastAsia="宋体" w:cs="宋体"/>
                <w:color w:val="auto"/>
                <w:sz w:val="21"/>
                <w:szCs w:val="21"/>
                <w:highlight w:val="none"/>
              </w:rPr>
            </w:pPr>
          </w:p>
        </w:tc>
        <w:tc>
          <w:tcPr>
            <w:tcW w:w="623" w:type="dxa"/>
            <w:noWrap w:val="0"/>
            <w:vAlign w:val="center"/>
          </w:tcPr>
          <w:p w14:paraId="162A903C">
            <w:pPr>
              <w:jc w:val="center"/>
              <w:rPr>
                <w:rFonts w:hint="eastAsia" w:ascii="宋体" w:hAnsi="宋体" w:eastAsia="宋体" w:cs="宋体"/>
                <w:color w:val="auto"/>
                <w:sz w:val="21"/>
                <w:szCs w:val="21"/>
                <w:highlight w:val="none"/>
              </w:rPr>
            </w:pPr>
          </w:p>
        </w:tc>
        <w:tc>
          <w:tcPr>
            <w:tcW w:w="1231" w:type="dxa"/>
            <w:noWrap w:val="0"/>
            <w:vAlign w:val="center"/>
          </w:tcPr>
          <w:p w14:paraId="48ECA258">
            <w:pPr>
              <w:jc w:val="center"/>
              <w:rPr>
                <w:rFonts w:hint="eastAsia" w:ascii="宋体" w:hAnsi="宋体" w:eastAsia="宋体" w:cs="宋体"/>
                <w:color w:val="auto"/>
                <w:sz w:val="21"/>
                <w:szCs w:val="21"/>
                <w:highlight w:val="none"/>
              </w:rPr>
            </w:pPr>
          </w:p>
        </w:tc>
        <w:tc>
          <w:tcPr>
            <w:tcW w:w="795" w:type="dxa"/>
            <w:noWrap w:val="0"/>
            <w:vAlign w:val="center"/>
          </w:tcPr>
          <w:p w14:paraId="2D65818E">
            <w:pPr>
              <w:jc w:val="center"/>
              <w:rPr>
                <w:rFonts w:hint="eastAsia" w:ascii="宋体" w:hAnsi="宋体" w:eastAsia="宋体" w:cs="宋体"/>
                <w:color w:val="auto"/>
                <w:sz w:val="21"/>
                <w:szCs w:val="21"/>
                <w:highlight w:val="none"/>
              </w:rPr>
            </w:pPr>
          </w:p>
        </w:tc>
      </w:tr>
      <w:tr w14:paraId="125C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4A56ECA6">
            <w:pPr>
              <w:ind w:firstLine="720" w:firstLineChars="300"/>
              <w:jc w:val="both"/>
              <w:rPr>
                <w:rFonts w:hint="eastAsia" w:ascii="宋体" w:hAnsi="宋体" w:eastAsia="宋体" w:cs="宋体"/>
                <w:color w:val="auto"/>
                <w:sz w:val="21"/>
                <w:szCs w:val="21"/>
                <w:highlight w:val="none"/>
              </w:rPr>
            </w:pPr>
            <w:r>
              <w:rPr>
                <w:rFonts w:hint="eastAsia" w:ascii="宋体" w:hAnsi="宋体" w:eastAsia="宋体" w:cs="宋体"/>
                <w:sz w:val="24"/>
                <w:szCs w:val="24"/>
                <w:lang w:val="en-US" w:eastAsia="zh-CN"/>
              </w:rPr>
              <w:t>人员稳定性：</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23" w:type="dxa"/>
            <w:noWrap w:val="0"/>
            <w:vAlign w:val="center"/>
          </w:tcPr>
          <w:p w14:paraId="664B98E2">
            <w:pPr>
              <w:jc w:val="center"/>
              <w:rPr>
                <w:rFonts w:hint="eastAsia" w:ascii="宋体" w:hAnsi="宋体" w:eastAsia="宋体" w:cs="宋体"/>
                <w:color w:val="auto"/>
                <w:sz w:val="21"/>
                <w:szCs w:val="21"/>
                <w:highlight w:val="none"/>
              </w:rPr>
            </w:pPr>
          </w:p>
        </w:tc>
        <w:tc>
          <w:tcPr>
            <w:tcW w:w="623" w:type="dxa"/>
            <w:noWrap w:val="0"/>
            <w:vAlign w:val="center"/>
          </w:tcPr>
          <w:p w14:paraId="6AEBC4CE">
            <w:pPr>
              <w:jc w:val="center"/>
              <w:rPr>
                <w:rFonts w:hint="eastAsia" w:ascii="宋体" w:hAnsi="宋体" w:eastAsia="宋体" w:cs="宋体"/>
                <w:color w:val="auto"/>
                <w:sz w:val="21"/>
                <w:szCs w:val="21"/>
                <w:highlight w:val="none"/>
              </w:rPr>
            </w:pPr>
          </w:p>
        </w:tc>
        <w:tc>
          <w:tcPr>
            <w:tcW w:w="623" w:type="dxa"/>
            <w:noWrap w:val="0"/>
            <w:vAlign w:val="center"/>
          </w:tcPr>
          <w:p w14:paraId="29FD609D">
            <w:pPr>
              <w:jc w:val="center"/>
              <w:rPr>
                <w:rFonts w:hint="eastAsia" w:ascii="宋体" w:hAnsi="宋体" w:eastAsia="宋体" w:cs="宋体"/>
                <w:color w:val="auto"/>
                <w:sz w:val="21"/>
                <w:szCs w:val="21"/>
                <w:highlight w:val="none"/>
              </w:rPr>
            </w:pPr>
          </w:p>
        </w:tc>
        <w:tc>
          <w:tcPr>
            <w:tcW w:w="623" w:type="dxa"/>
            <w:noWrap w:val="0"/>
            <w:vAlign w:val="center"/>
          </w:tcPr>
          <w:p w14:paraId="054FFEAB">
            <w:pPr>
              <w:jc w:val="center"/>
              <w:rPr>
                <w:rFonts w:hint="eastAsia" w:ascii="宋体" w:hAnsi="宋体" w:eastAsia="宋体" w:cs="宋体"/>
                <w:color w:val="auto"/>
                <w:sz w:val="21"/>
                <w:szCs w:val="21"/>
                <w:highlight w:val="none"/>
              </w:rPr>
            </w:pPr>
          </w:p>
        </w:tc>
        <w:tc>
          <w:tcPr>
            <w:tcW w:w="1231" w:type="dxa"/>
            <w:noWrap w:val="0"/>
            <w:vAlign w:val="center"/>
          </w:tcPr>
          <w:p w14:paraId="43622F68">
            <w:pPr>
              <w:jc w:val="center"/>
              <w:rPr>
                <w:rFonts w:hint="eastAsia" w:ascii="宋体" w:hAnsi="宋体" w:eastAsia="宋体" w:cs="宋体"/>
                <w:color w:val="auto"/>
                <w:sz w:val="21"/>
                <w:szCs w:val="21"/>
                <w:highlight w:val="none"/>
              </w:rPr>
            </w:pPr>
          </w:p>
        </w:tc>
        <w:tc>
          <w:tcPr>
            <w:tcW w:w="795" w:type="dxa"/>
            <w:noWrap w:val="0"/>
            <w:vAlign w:val="center"/>
          </w:tcPr>
          <w:p w14:paraId="74C3D5C1">
            <w:pPr>
              <w:jc w:val="center"/>
              <w:rPr>
                <w:rFonts w:hint="eastAsia" w:ascii="宋体" w:hAnsi="宋体" w:eastAsia="宋体" w:cs="宋体"/>
                <w:color w:val="auto"/>
                <w:sz w:val="21"/>
                <w:szCs w:val="21"/>
                <w:highlight w:val="none"/>
              </w:rPr>
            </w:pPr>
          </w:p>
        </w:tc>
      </w:tr>
      <w:tr w14:paraId="48C6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5B2767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科室签字</w:t>
            </w:r>
          </w:p>
        </w:tc>
        <w:tc>
          <w:tcPr>
            <w:tcW w:w="623" w:type="dxa"/>
            <w:noWrap w:val="0"/>
            <w:vAlign w:val="center"/>
          </w:tcPr>
          <w:p w14:paraId="3CEB816A">
            <w:pPr>
              <w:jc w:val="center"/>
              <w:rPr>
                <w:rFonts w:hint="eastAsia" w:ascii="宋体" w:hAnsi="宋体" w:eastAsia="宋体" w:cs="宋体"/>
                <w:color w:val="auto"/>
                <w:sz w:val="21"/>
                <w:szCs w:val="21"/>
                <w:highlight w:val="none"/>
              </w:rPr>
            </w:pPr>
          </w:p>
        </w:tc>
        <w:tc>
          <w:tcPr>
            <w:tcW w:w="623" w:type="dxa"/>
            <w:noWrap w:val="0"/>
            <w:vAlign w:val="center"/>
          </w:tcPr>
          <w:p w14:paraId="693F7FF8">
            <w:pPr>
              <w:jc w:val="center"/>
              <w:rPr>
                <w:rFonts w:hint="eastAsia" w:ascii="宋体" w:hAnsi="宋体" w:eastAsia="宋体" w:cs="宋体"/>
                <w:color w:val="auto"/>
                <w:sz w:val="21"/>
                <w:szCs w:val="21"/>
                <w:highlight w:val="none"/>
              </w:rPr>
            </w:pPr>
          </w:p>
        </w:tc>
        <w:tc>
          <w:tcPr>
            <w:tcW w:w="623" w:type="dxa"/>
            <w:noWrap w:val="0"/>
            <w:vAlign w:val="center"/>
          </w:tcPr>
          <w:p w14:paraId="707BBD39">
            <w:pPr>
              <w:jc w:val="center"/>
              <w:rPr>
                <w:rFonts w:hint="eastAsia" w:ascii="宋体" w:hAnsi="宋体" w:eastAsia="宋体" w:cs="宋体"/>
                <w:color w:val="auto"/>
                <w:sz w:val="21"/>
                <w:szCs w:val="21"/>
                <w:highlight w:val="none"/>
              </w:rPr>
            </w:pPr>
          </w:p>
        </w:tc>
        <w:tc>
          <w:tcPr>
            <w:tcW w:w="623" w:type="dxa"/>
            <w:noWrap w:val="0"/>
            <w:vAlign w:val="center"/>
          </w:tcPr>
          <w:p w14:paraId="2A71E9D8">
            <w:pPr>
              <w:jc w:val="center"/>
              <w:rPr>
                <w:rFonts w:hint="eastAsia" w:ascii="宋体" w:hAnsi="宋体" w:eastAsia="宋体" w:cs="宋体"/>
                <w:color w:val="auto"/>
                <w:sz w:val="21"/>
                <w:szCs w:val="21"/>
                <w:highlight w:val="none"/>
              </w:rPr>
            </w:pPr>
          </w:p>
        </w:tc>
        <w:tc>
          <w:tcPr>
            <w:tcW w:w="1231" w:type="dxa"/>
            <w:noWrap w:val="0"/>
            <w:vAlign w:val="center"/>
          </w:tcPr>
          <w:p w14:paraId="7F1F9544">
            <w:pPr>
              <w:jc w:val="center"/>
              <w:rPr>
                <w:rFonts w:hint="eastAsia" w:ascii="宋体" w:hAnsi="宋体" w:eastAsia="宋体" w:cs="宋体"/>
                <w:color w:val="auto"/>
                <w:sz w:val="21"/>
                <w:szCs w:val="21"/>
                <w:highlight w:val="none"/>
              </w:rPr>
            </w:pPr>
          </w:p>
        </w:tc>
        <w:tc>
          <w:tcPr>
            <w:tcW w:w="795" w:type="dxa"/>
            <w:noWrap w:val="0"/>
            <w:vAlign w:val="center"/>
          </w:tcPr>
          <w:p w14:paraId="4F82EC5E">
            <w:pPr>
              <w:jc w:val="center"/>
              <w:rPr>
                <w:rFonts w:hint="eastAsia" w:ascii="宋体" w:hAnsi="宋体" w:eastAsia="宋体" w:cs="宋体"/>
                <w:color w:val="auto"/>
                <w:sz w:val="21"/>
                <w:szCs w:val="21"/>
                <w:highlight w:val="none"/>
              </w:rPr>
            </w:pPr>
          </w:p>
        </w:tc>
      </w:tr>
      <w:tr w14:paraId="40C9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977" w:type="dxa"/>
            <w:noWrap w:val="0"/>
            <w:vAlign w:val="center"/>
          </w:tcPr>
          <w:p w14:paraId="2C7192D4">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总得分</w:t>
            </w:r>
          </w:p>
        </w:tc>
        <w:tc>
          <w:tcPr>
            <w:tcW w:w="4518" w:type="dxa"/>
            <w:gridSpan w:val="6"/>
            <w:noWrap w:val="0"/>
            <w:vAlign w:val="center"/>
          </w:tcPr>
          <w:p w14:paraId="7548A9F6">
            <w:pPr>
              <w:jc w:val="center"/>
              <w:rPr>
                <w:rFonts w:hint="eastAsia" w:ascii="宋体" w:hAnsi="宋体" w:eastAsia="宋体" w:cs="宋体"/>
                <w:color w:val="auto"/>
                <w:sz w:val="21"/>
                <w:szCs w:val="21"/>
                <w:highlight w:val="none"/>
              </w:rPr>
            </w:pPr>
          </w:p>
        </w:tc>
      </w:tr>
      <w:tr w14:paraId="3667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exact"/>
        </w:trPr>
        <w:tc>
          <w:tcPr>
            <w:tcW w:w="8495" w:type="dxa"/>
            <w:gridSpan w:val="7"/>
            <w:noWrap w:val="0"/>
            <w:vAlign w:val="center"/>
          </w:tcPr>
          <w:p w14:paraId="06C16B33">
            <w:pPr>
              <w:autoSpaceDE/>
              <w:autoSpaceDN/>
              <w:snapToGrid/>
              <w:spacing w:before="0"/>
              <w:ind w:right="0"/>
              <w:jc w:val="left"/>
              <w:rPr>
                <w:rFonts w:hint="eastAsia" w:ascii="宋体" w:hAnsi="宋体" w:eastAsia="宋体" w:cs="宋体"/>
                <w:bCs w:val="0"/>
                <w:color w:val="auto"/>
                <w:spacing w:val="0"/>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bCs w:val="0"/>
                <w:color w:val="auto"/>
                <w:spacing w:val="0"/>
                <w:sz w:val="21"/>
                <w:szCs w:val="21"/>
                <w:highlight w:val="none"/>
              </w:rPr>
              <w:t>由</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临床科室</w:t>
            </w:r>
            <w:r>
              <w:rPr>
                <w:rFonts w:hint="eastAsia" w:ascii="宋体" w:hAnsi="宋体" w:eastAsia="宋体" w:cs="宋体"/>
                <w:bCs w:val="0"/>
                <w:color w:val="auto"/>
                <w:spacing w:val="0"/>
                <w:sz w:val="21"/>
                <w:szCs w:val="21"/>
                <w:highlight w:val="none"/>
                <w:lang w:eastAsia="zh-CN"/>
              </w:rPr>
              <w:t>（</w:t>
            </w:r>
            <w:r>
              <w:rPr>
                <w:rFonts w:hint="eastAsia" w:ascii="宋体" w:hAnsi="宋体" w:eastAsia="宋体" w:cs="宋体"/>
                <w:bCs w:val="0"/>
                <w:color w:val="auto"/>
                <w:spacing w:val="0"/>
                <w:sz w:val="21"/>
                <w:szCs w:val="21"/>
                <w:highlight w:val="none"/>
                <w:lang w:val="en-US" w:eastAsia="zh-CN"/>
              </w:rPr>
              <w:t>80%</w:t>
            </w:r>
            <w:r>
              <w:rPr>
                <w:rFonts w:hint="eastAsia" w:ascii="宋体" w:hAnsi="宋体" w:eastAsia="宋体" w:cs="宋体"/>
                <w:bCs w:val="0"/>
                <w:color w:val="auto"/>
                <w:spacing w:val="0"/>
                <w:sz w:val="21"/>
                <w:szCs w:val="21"/>
                <w:highlight w:val="none"/>
                <w:lang w:eastAsia="zh-CN"/>
              </w:rPr>
              <w:t>）</w:t>
            </w:r>
            <w:r>
              <w:rPr>
                <w:rFonts w:hint="eastAsia" w:ascii="宋体" w:hAnsi="宋体" w:eastAsia="宋体" w:cs="宋体"/>
                <w:bCs w:val="0"/>
                <w:color w:val="auto"/>
                <w:spacing w:val="0"/>
                <w:sz w:val="21"/>
                <w:szCs w:val="21"/>
                <w:highlight w:val="none"/>
              </w:rPr>
              <w:t>、主管科室</w:t>
            </w:r>
            <w:r>
              <w:rPr>
                <w:rFonts w:hint="eastAsia" w:ascii="宋体" w:hAnsi="宋体" w:eastAsia="宋体" w:cs="宋体"/>
                <w:bCs w:val="0"/>
                <w:color w:val="auto"/>
                <w:spacing w:val="0"/>
                <w:sz w:val="21"/>
                <w:szCs w:val="21"/>
                <w:highlight w:val="none"/>
                <w:lang w:eastAsia="zh-CN"/>
              </w:rPr>
              <w:t>（</w:t>
            </w:r>
            <w:r>
              <w:rPr>
                <w:rFonts w:hint="eastAsia" w:ascii="宋体" w:hAnsi="宋体" w:eastAsia="宋体" w:cs="宋体"/>
                <w:bCs w:val="0"/>
                <w:color w:val="auto"/>
                <w:spacing w:val="0"/>
                <w:sz w:val="21"/>
                <w:szCs w:val="21"/>
                <w:highlight w:val="none"/>
                <w:lang w:val="en-US" w:eastAsia="zh-CN"/>
              </w:rPr>
              <w:t>20%</w:t>
            </w:r>
            <w:r>
              <w:rPr>
                <w:rFonts w:hint="eastAsia" w:ascii="宋体" w:hAnsi="宋体" w:eastAsia="宋体" w:cs="宋体"/>
                <w:bCs w:val="0"/>
                <w:color w:val="auto"/>
                <w:spacing w:val="0"/>
                <w:sz w:val="21"/>
                <w:szCs w:val="21"/>
                <w:highlight w:val="none"/>
                <w:lang w:eastAsia="zh-CN"/>
              </w:rPr>
              <w:t>）</w:t>
            </w:r>
            <w:r>
              <w:rPr>
                <w:rFonts w:hint="eastAsia" w:ascii="宋体" w:hAnsi="宋体" w:eastAsia="宋体" w:cs="宋体"/>
                <w:bCs w:val="0"/>
                <w:color w:val="auto"/>
                <w:spacing w:val="0"/>
                <w:sz w:val="21"/>
                <w:szCs w:val="21"/>
                <w:highlight w:val="none"/>
              </w:rPr>
              <w:t>每月对</w:t>
            </w:r>
            <w:r>
              <w:rPr>
                <w:rFonts w:hint="eastAsia" w:ascii="宋体" w:hAnsi="宋体" w:eastAsia="宋体" w:cs="宋体"/>
                <w:bCs w:val="0"/>
                <w:color w:val="auto"/>
                <w:spacing w:val="0"/>
                <w:sz w:val="21"/>
                <w:szCs w:val="21"/>
                <w:highlight w:val="none"/>
                <w:lang w:eastAsia="zh-CN"/>
              </w:rPr>
              <w:t>成交人</w:t>
            </w:r>
            <w:r>
              <w:rPr>
                <w:rFonts w:hint="eastAsia" w:ascii="宋体" w:hAnsi="宋体" w:eastAsia="宋体" w:cs="宋体"/>
                <w:bCs w:val="0"/>
                <w:color w:val="auto"/>
                <w:spacing w:val="0"/>
                <w:sz w:val="21"/>
                <w:szCs w:val="21"/>
                <w:highlight w:val="none"/>
              </w:rPr>
              <w:t>的工作质量进行监督、检查、考核评分。</w:t>
            </w:r>
          </w:p>
          <w:p w14:paraId="1E2E9501">
            <w:pPr>
              <w:autoSpaceDE/>
              <w:autoSpaceDN/>
              <w:snapToGrid/>
              <w:spacing w:before="0"/>
              <w:ind w:right="0"/>
              <w:jc w:val="left"/>
              <w:rPr>
                <w:rFonts w:hint="eastAsia" w:ascii="宋体" w:hAnsi="宋体" w:eastAsia="宋体" w:cs="宋体"/>
                <w:bCs w:val="0"/>
                <w:color w:val="auto"/>
                <w:spacing w:val="0"/>
                <w:sz w:val="21"/>
                <w:szCs w:val="21"/>
                <w:highlight w:val="none"/>
              </w:rPr>
            </w:pPr>
            <w:r>
              <w:rPr>
                <w:rFonts w:hint="eastAsia" w:ascii="宋体" w:hAnsi="宋体" w:eastAsia="宋体" w:cs="宋体"/>
                <w:bCs w:val="0"/>
                <w:color w:val="auto"/>
                <w:spacing w:val="0"/>
                <w:sz w:val="21"/>
                <w:szCs w:val="21"/>
                <w:highlight w:val="none"/>
              </w:rPr>
              <w:t>2、检查考核中，</w:t>
            </w:r>
            <w:r>
              <w:rPr>
                <w:rFonts w:hint="eastAsia" w:ascii="宋体" w:hAnsi="宋体" w:eastAsia="宋体" w:cs="宋体"/>
                <w:bCs w:val="0"/>
                <w:color w:val="auto"/>
                <w:spacing w:val="0"/>
                <w:sz w:val="21"/>
                <w:szCs w:val="21"/>
                <w:highlight w:val="none"/>
                <w:lang w:eastAsia="zh-CN"/>
              </w:rPr>
              <w:t>成交人</w:t>
            </w:r>
            <w:r>
              <w:rPr>
                <w:rFonts w:hint="eastAsia" w:ascii="宋体" w:hAnsi="宋体" w:eastAsia="宋体" w:cs="宋体"/>
                <w:bCs w:val="0"/>
                <w:color w:val="auto"/>
                <w:spacing w:val="0"/>
                <w:sz w:val="21"/>
                <w:szCs w:val="21"/>
                <w:highlight w:val="none"/>
              </w:rPr>
              <w:t>达不到相关标准的，</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向</w:t>
            </w:r>
            <w:r>
              <w:rPr>
                <w:rFonts w:hint="eastAsia" w:ascii="宋体" w:hAnsi="宋体" w:eastAsia="宋体" w:cs="宋体"/>
                <w:bCs w:val="0"/>
                <w:color w:val="auto"/>
                <w:spacing w:val="0"/>
                <w:sz w:val="21"/>
                <w:szCs w:val="21"/>
                <w:highlight w:val="none"/>
                <w:lang w:eastAsia="zh-CN"/>
              </w:rPr>
              <w:t>成交人</w:t>
            </w:r>
            <w:r>
              <w:rPr>
                <w:rFonts w:hint="eastAsia" w:ascii="宋体" w:hAnsi="宋体" w:eastAsia="宋体" w:cs="宋体"/>
                <w:bCs w:val="0"/>
                <w:color w:val="auto"/>
                <w:spacing w:val="0"/>
                <w:sz w:val="21"/>
                <w:szCs w:val="21"/>
                <w:highlight w:val="none"/>
              </w:rPr>
              <w:t>予以书面提醒，</w:t>
            </w:r>
            <w:r>
              <w:rPr>
                <w:rFonts w:hint="eastAsia" w:ascii="宋体" w:hAnsi="宋体" w:eastAsia="宋体" w:cs="宋体"/>
                <w:bCs w:val="0"/>
                <w:color w:val="auto"/>
                <w:spacing w:val="0"/>
                <w:sz w:val="21"/>
                <w:szCs w:val="21"/>
                <w:highlight w:val="none"/>
                <w:lang w:eastAsia="zh-CN"/>
              </w:rPr>
              <w:t>成交人</w:t>
            </w:r>
            <w:r>
              <w:rPr>
                <w:rFonts w:hint="eastAsia" w:ascii="宋体" w:hAnsi="宋体" w:eastAsia="宋体" w:cs="宋体"/>
                <w:bCs w:val="0"/>
                <w:color w:val="auto"/>
                <w:spacing w:val="0"/>
                <w:sz w:val="21"/>
                <w:szCs w:val="21"/>
                <w:highlight w:val="none"/>
              </w:rPr>
              <w:t>须立即按</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要求落实整改并反馈。</w:t>
            </w:r>
          </w:p>
          <w:p w14:paraId="576D0652">
            <w:pPr>
              <w:autoSpaceDE/>
              <w:autoSpaceDN/>
              <w:snapToGrid/>
              <w:ind w:right="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pacing w:val="0"/>
                <w:sz w:val="21"/>
                <w:szCs w:val="21"/>
                <w:highlight w:val="none"/>
              </w:rPr>
              <w:t>3、考核评分达到</w:t>
            </w:r>
            <w:r>
              <w:rPr>
                <w:rFonts w:hint="eastAsia" w:ascii="宋体" w:hAnsi="宋体" w:eastAsia="宋体" w:cs="宋体"/>
                <w:bCs w:val="0"/>
                <w:color w:val="auto"/>
                <w:sz w:val="21"/>
                <w:szCs w:val="21"/>
                <w:highlight w:val="none"/>
              </w:rPr>
              <w:t>80</w:t>
            </w:r>
            <w:r>
              <w:rPr>
                <w:rFonts w:hint="eastAsia" w:ascii="宋体" w:hAnsi="宋体" w:eastAsia="宋体" w:cs="宋体"/>
                <w:bCs w:val="0"/>
                <w:color w:val="auto"/>
                <w:spacing w:val="0"/>
                <w:sz w:val="21"/>
                <w:szCs w:val="21"/>
                <w:highlight w:val="none"/>
              </w:rPr>
              <w:t>分为合格，</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不予扣罚，当评分低于</w:t>
            </w:r>
            <w:r>
              <w:rPr>
                <w:rFonts w:hint="eastAsia" w:ascii="宋体" w:hAnsi="宋体" w:eastAsia="宋体" w:cs="宋体"/>
                <w:bCs w:val="0"/>
                <w:color w:val="auto"/>
                <w:sz w:val="21"/>
                <w:szCs w:val="21"/>
                <w:highlight w:val="none"/>
              </w:rPr>
              <w:t>80分</w:t>
            </w:r>
            <w:r>
              <w:rPr>
                <w:rFonts w:hint="eastAsia" w:ascii="宋体" w:hAnsi="宋体" w:eastAsia="宋体" w:cs="宋体"/>
                <w:bCs w:val="0"/>
                <w:color w:val="auto"/>
                <w:spacing w:val="0"/>
                <w:sz w:val="21"/>
                <w:szCs w:val="21"/>
                <w:highlight w:val="none"/>
              </w:rPr>
              <w:t>以下的，</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按下述公式进行扣罚：扣罚金额=（80-考核分数）</w:t>
            </w:r>
            <w:r>
              <w:rPr>
                <w:rFonts w:hint="eastAsia" w:ascii="宋体" w:hAnsi="宋体" w:eastAsia="宋体" w:cs="宋体"/>
                <w:bCs w:val="0"/>
                <w:color w:val="auto"/>
                <w:sz w:val="21"/>
                <w:szCs w:val="21"/>
                <w:highlight w:val="none"/>
              </w:rPr>
              <w:t>*500元/分。</w:t>
            </w:r>
            <w:r>
              <w:rPr>
                <w:rFonts w:hint="eastAsia" w:ascii="宋体" w:hAnsi="宋体" w:eastAsia="宋体" w:cs="宋体"/>
                <w:bCs w:val="0"/>
                <w:color w:val="auto"/>
                <w:spacing w:val="0"/>
                <w:sz w:val="21"/>
                <w:szCs w:val="21"/>
                <w:highlight w:val="none"/>
              </w:rPr>
              <w:t>如</w:t>
            </w:r>
            <w:r>
              <w:rPr>
                <w:rFonts w:hint="eastAsia" w:ascii="宋体" w:hAnsi="宋体" w:eastAsia="宋体" w:cs="宋体"/>
                <w:bCs w:val="0"/>
                <w:color w:val="auto"/>
                <w:spacing w:val="0"/>
                <w:sz w:val="21"/>
                <w:szCs w:val="21"/>
                <w:highlight w:val="none"/>
                <w:lang w:eastAsia="zh-CN"/>
              </w:rPr>
              <w:t>成交人</w:t>
            </w:r>
            <w:r>
              <w:rPr>
                <w:rFonts w:hint="eastAsia" w:ascii="宋体" w:hAnsi="宋体" w:eastAsia="宋体" w:cs="宋体"/>
                <w:bCs w:val="0"/>
                <w:color w:val="auto"/>
                <w:spacing w:val="0"/>
                <w:sz w:val="21"/>
                <w:szCs w:val="21"/>
                <w:highlight w:val="none"/>
              </w:rPr>
              <w:t>一年内连续有</w:t>
            </w:r>
            <w:r>
              <w:rPr>
                <w:rFonts w:hint="eastAsia" w:ascii="宋体" w:hAnsi="宋体" w:eastAsia="宋体" w:cs="宋体"/>
                <w:bCs w:val="0"/>
                <w:color w:val="auto"/>
                <w:sz w:val="21"/>
                <w:szCs w:val="21"/>
                <w:highlight w:val="none"/>
              </w:rPr>
              <w:t>3</w:t>
            </w:r>
            <w:r>
              <w:rPr>
                <w:rFonts w:hint="eastAsia" w:ascii="宋体" w:hAnsi="宋体" w:eastAsia="宋体" w:cs="宋体"/>
                <w:bCs w:val="0"/>
                <w:color w:val="auto"/>
                <w:spacing w:val="0"/>
                <w:sz w:val="21"/>
                <w:szCs w:val="21"/>
                <w:highlight w:val="none"/>
              </w:rPr>
              <w:t>个月考核不合格的，</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有权单方面终止合同。</w:t>
            </w:r>
          </w:p>
          <w:p w14:paraId="384C7454">
            <w:pPr>
              <w:jc w:val="left"/>
              <w:rPr>
                <w:rFonts w:hint="eastAsia" w:ascii="宋体" w:hAnsi="宋体" w:eastAsia="宋体" w:cs="宋体"/>
                <w:color w:val="auto"/>
                <w:sz w:val="21"/>
                <w:szCs w:val="21"/>
                <w:highlight w:val="none"/>
              </w:rPr>
            </w:pPr>
            <w:r>
              <w:rPr>
                <w:rFonts w:hint="eastAsia" w:ascii="宋体" w:hAnsi="宋体" w:eastAsia="宋体" w:cs="宋体"/>
                <w:bCs w:val="0"/>
                <w:color w:val="auto"/>
                <w:spacing w:val="0"/>
                <w:sz w:val="21"/>
                <w:szCs w:val="21"/>
                <w:highlight w:val="none"/>
              </w:rPr>
              <w:t>5、续签要求：</w:t>
            </w:r>
            <w:r>
              <w:rPr>
                <w:rFonts w:hint="eastAsia" w:ascii="宋体" w:hAnsi="宋体" w:eastAsia="宋体" w:cs="宋体"/>
                <w:bCs w:val="0"/>
                <w:color w:val="auto"/>
                <w:spacing w:val="0"/>
                <w:sz w:val="21"/>
                <w:szCs w:val="21"/>
                <w:highlight w:val="none"/>
                <w:lang w:val="en-US" w:eastAsia="zh-CN"/>
              </w:rPr>
              <w:t>1</w:t>
            </w:r>
            <w:r>
              <w:rPr>
                <w:rFonts w:hint="eastAsia" w:ascii="宋体" w:hAnsi="宋体" w:eastAsia="宋体" w:cs="宋体"/>
                <w:bCs w:val="0"/>
                <w:color w:val="auto"/>
                <w:spacing w:val="0"/>
                <w:sz w:val="21"/>
                <w:szCs w:val="21"/>
                <w:highlight w:val="none"/>
              </w:rPr>
              <w:t>年服务期满</w:t>
            </w:r>
            <w:r>
              <w:rPr>
                <w:rFonts w:hint="eastAsia" w:ascii="宋体" w:hAnsi="宋体" w:eastAsia="宋体" w:cs="宋体"/>
                <w:bCs w:val="0"/>
                <w:color w:val="auto"/>
                <w:spacing w:val="0"/>
                <w:sz w:val="21"/>
                <w:szCs w:val="21"/>
                <w:highlight w:val="none"/>
                <w:lang w:val="en-US" w:eastAsia="zh-CN"/>
              </w:rPr>
              <w:t>前1个月</w:t>
            </w:r>
            <w:r>
              <w:rPr>
                <w:rFonts w:hint="eastAsia" w:ascii="宋体" w:hAnsi="宋体" w:eastAsia="宋体" w:cs="宋体"/>
                <w:bCs w:val="0"/>
                <w:color w:val="auto"/>
                <w:spacing w:val="0"/>
                <w:sz w:val="21"/>
                <w:szCs w:val="21"/>
                <w:highlight w:val="none"/>
              </w:rPr>
              <w:t>，</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lang w:val="en-US" w:eastAsia="zh-CN"/>
              </w:rPr>
              <w:t>前</w:t>
            </w:r>
            <w:r>
              <w:rPr>
                <w:rFonts w:hint="eastAsia" w:ascii="宋体" w:hAnsi="宋体" w:eastAsia="宋体" w:cs="宋体"/>
                <w:bCs w:val="0"/>
                <w:color w:val="auto"/>
                <w:spacing w:val="0"/>
                <w:sz w:val="21"/>
                <w:szCs w:val="21"/>
                <w:highlight w:val="none"/>
              </w:rPr>
              <w:t>取</w:t>
            </w:r>
            <w:r>
              <w:rPr>
                <w:rFonts w:hint="eastAsia" w:ascii="宋体" w:hAnsi="宋体" w:eastAsia="宋体" w:cs="宋体"/>
                <w:bCs w:val="0"/>
                <w:color w:val="auto"/>
                <w:spacing w:val="0"/>
                <w:sz w:val="21"/>
                <w:szCs w:val="21"/>
                <w:highlight w:val="none"/>
                <w:lang w:val="en-US" w:eastAsia="zh-CN"/>
              </w:rPr>
              <w:t>11</w:t>
            </w:r>
            <w:r>
              <w:rPr>
                <w:rFonts w:hint="eastAsia" w:ascii="宋体" w:hAnsi="宋体" w:eastAsia="宋体" w:cs="宋体"/>
                <w:bCs w:val="0"/>
                <w:color w:val="auto"/>
                <w:spacing w:val="0"/>
                <w:sz w:val="21"/>
                <w:szCs w:val="21"/>
                <w:highlight w:val="none"/>
              </w:rPr>
              <w:t>个月的月度考核评分的算数平均值，达到</w:t>
            </w:r>
            <w:r>
              <w:rPr>
                <w:rFonts w:hint="eastAsia" w:ascii="宋体" w:hAnsi="宋体" w:eastAsia="宋体" w:cs="宋体"/>
                <w:bCs w:val="0"/>
                <w:color w:val="auto"/>
                <w:sz w:val="21"/>
                <w:szCs w:val="21"/>
                <w:highlight w:val="none"/>
              </w:rPr>
              <w:t>80</w:t>
            </w:r>
            <w:r>
              <w:rPr>
                <w:rFonts w:hint="eastAsia" w:ascii="宋体" w:hAnsi="宋体" w:eastAsia="宋体" w:cs="宋体"/>
                <w:bCs w:val="0"/>
                <w:color w:val="auto"/>
                <w:spacing w:val="0"/>
                <w:sz w:val="21"/>
                <w:szCs w:val="21"/>
                <w:highlight w:val="none"/>
              </w:rPr>
              <w:t>分即认定考核合格，经双方协商一致可续签1年；未达到80分则考核不合格，合同不续签，</w:t>
            </w:r>
            <w:r>
              <w:rPr>
                <w:rFonts w:hint="eastAsia" w:ascii="宋体" w:hAnsi="宋体" w:eastAsia="宋体" w:cs="宋体"/>
                <w:bCs w:val="0"/>
                <w:color w:val="auto"/>
                <w:spacing w:val="0"/>
                <w:sz w:val="21"/>
                <w:szCs w:val="21"/>
                <w:highlight w:val="none"/>
                <w:lang w:eastAsia="zh-CN"/>
              </w:rPr>
              <w:t>采购人</w:t>
            </w:r>
            <w:r>
              <w:rPr>
                <w:rFonts w:hint="eastAsia" w:ascii="宋体" w:hAnsi="宋体" w:eastAsia="宋体" w:cs="宋体"/>
                <w:bCs w:val="0"/>
                <w:color w:val="auto"/>
                <w:spacing w:val="0"/>
                <w:sz w:val="21"/>
                <w:szCs w:val="21"/>
                <w:highlight w:val="none"/>
              </w:rPr>
              <w:t>重新立项</w:t>
            </w:r>
            <w:r>
              <w:rPr>
                <w:rFonts w:hint="eastAsia" w:ascii="宋体" w:hAnsi="宋体" w:eastAsia="宋体" w:cs="宋体"/>
                <w:bCs w:val="0"/>
                <w:color w:val="auto"/>
                <w:spacing w:val="0"/>
                <w:sz w:val="21"/>
                <w:szCs w:val="21"/>
                <w:highlight w:val="none"/>
                <w:lang w:eastAsia="zh-CN"/>
              </w:rPr>
              <w:t>采购</w:t>
            </w:r>
            <w:r>
              <w:rPr>
                <w:rFonts w:hint="eastAsia" w:ascii="宋体" w:hAnsi="宋体" w:eastAsia="宋体" w:cs="宋体"/>
                <w:bCs w:val="0"/>
                <w:color w:val="auto"/>
                <w:spacing w:val="0"/>
                <w:sz w:val="21"/>
                <w:szCs w:val="21"/>
                <w:highlight w:val="none"/>
              </w:rPr>
              <w:t>。</w:t>
            </w:r>
          </w:p>
        </w:tc>
      </w:tr>
    </w:tbl>
    <w:p w14:paraId="3AFE1F18">
      <w:pPr>
        <w:spacing w:line="360" w:lineRule="auto"/>
        <w:jc w:val="center"/>
        <w:rPr>
          <w:rFonts w:hint="eastAsia" w:ascii="宋体" w:hAnsi="宋体" w:cs="宋体"/>
          <w:b/>
          <w:bCs/>
          <w:color w:val="auto"/>
          <w:sz w:val="24"/>
          <w:highlight w:val="none"/>
        </w:rPr>
      </w:pPr>
    </w:p>
    <w:p w14:paraId="39BEC80E">
      <w:pPr>
        <w:spacing w:line="360" w:lineRule="auto"/>
        <w:jc w:val="both"/>
        <w:rPr>
          <w:rFonts w:hint="eastAsia" w:ascii="宋体" w:hAnsi="宋体" w:cs="宋体"/>
          <w:b/>
          <w:bCs/>
          <w:color w:val="auto"/>
          <w:sz w:val="24"/>
          <w:highlight w:val="none"/>
        </w:rPr>
      </w:pPr>
    </w:p>
    <w:p w14:paraId="76DA9097">
      <w:pPr>
        <w:spacing w:line="360" w:lineRule="auto"/>
        <w:jc w:val="center"/>
        <w:rPr>
          <w:rFonts w:hint="eastAsia" w:ascii="宋体" w:hAnsi="宋体" w:cs="宋体"/>
          <w:b/>
          <w:bCs/>
          <w:color w:val="auto"/>
          <w:sz w:val="24"/>
          <w:highlight w:val="none"/>
        </w:rPr>
      </w:pPr>
    </w:p>
    <w:p w14:paraId="2E937E8B">
      <w:pPr>
        <w:spacing w:line="360" w:lineRule="auto"/>
        <w:jc w:val="center"/>
        <w:rPr>
          <w:rFonts w:ascii="宋体" w:hAnsi="宋体" w:cs="宋体"/>
          <w:b/>
          <w:bCs/>
          <w:color w:val="auto"/>
          <w:sz w:val="24"/>
          <w:highlight w:val="none"/>
        </w:rPr>
      </w:pPr>
      <w:bookmarkStart w:id="0" w:name="_GoBack"/>
      <w:bookmarkEnd w:id="0"/>
      <w:r>
        <w:rPr>
          <w:rFonts w:hint="eastAsia" w:ascii="宋体" w:hAnsi="宋体" w:cs="宋体"/>
          <w:b/>
          <w:bCs/>
          <w:color w:val="auto"/>
          <w:sz w:val="24"/>
          <w:highlight w:val="none"/>
        </w:rPr>
        <w:t>附件二：安庆市</w:t>
      </w:r>
      <w:r>
        <w:rPr>
          <w:rFonts w:hint="eastAsia" w:ascii="宋体" w:hAnsi="宋体" w:cs="宋体"/>
          <w:b/>
          <w:bCs/>
          <w:color w:val="auto"/>
          <w:sz w:val="24"/>
          <w:highlight w:val="none"/>
          <w:lang w:eastAsia="zh-CN"/>
        </w:rPr>
        <w:t>第一人民</w:t>
      </w:r>
      <w:r>
        <w:rPr>
          <w:rFonts w:hint="eastAsia" w:ascii="宋体" w:hAnsi="宋体" w:cs="宋体"/>
          <w:b/>
          <w:bCs/>
          <w:color w:val="auto"/>
          <w:sz w:val="24"/>
          <w:highlight w:val="none"/>
        </w:rPr>
        <w:t>医院</w:t>
      </w:r>
      <w:r>
        <w:rPr>
          <w:rFonts w:hint="eastAsia" w:ascii="宋体" w:hAnsi="宋体" w:cs="宋体"/>
          <w:b/>
          <w:bCs/>
          <w:color w:val="auto"/>
          <w:sz w:val="24"/>
          <w:highlight w:val="none"/>
          <w:lang w:eastAsia="zh-CN"/>
        </w:rPr>
        <w:t>陪护人员</w:t>
      </w:r>
      <w:r>
        <w:rPr>
          <w:rFonts w:hint="eastAsia" w:ascii="宋体" w:hAnsi="宋体" w:cs="宋体"/>
          <w:b/>
          <w:bCs/>
          <w:color w:val="auto"/>
          <w:sz w:val="24"/>
          <w:highlight w:val="none"/>
        </w:rPr>
        <w:t>服务工作质量考核标准</w:t>
      </w:r>
      <w:r>
        <w:rPr>
          <w:rFonts w:hint="eastAsia" w:ascii="宋体" w:hAnsi="宋体" w:cs="宋体"/>
          <w:b/>
          <w:bCs/>
          <w:color w:val="auto"/>
          <w:sz w:val="24"/>
          <w:highlight w:val="none"/>
          <w:lang w:val="en-US" w:eastAsia="zh-CN"/>
        </w:rPr>
        <w:t>（合同期内考核内容可根据实际进行调整）</w:t>
      </w:r>
    </w:p>
    <w:p w14:paraId="08C135B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lang w:eastAsia="zh-CN"/>
        </w:rPr>
        <w:t>陪护人员</w:t>
      </w:r>
      <w:r>
        <w:rPr>
          <w:rFonts w:hint="eastAsia" w:ascii="宋体" w:hAnsi="宋体" w:cs="宋体"/>
          <w:color w:val="auto"/>
          <w:sz w:val="24"/>
          <w:highlight w:val="none"/>
        </w:rPr>
        <w:t>姓名：                     服务对象姓名：</w:t>
      </w:r>
    </w:p>
    <w:p w14:paraId="439B329D">
      <w:pPr>
        <w:snapToGrid w:val="0"/>
        <w:spacing w:line="360" w:lineRule="auto"/>
        <w:ind w:firstLine="960" w:firstLineChars="400"/>
        <w:rPr>
          <w:rFonts w:hint="eastAsia" w:eastAsiaTheme="minorEastAsia"/>
          <w:color w:val="auto"/>
          <w:sz w:val="24"/>
          <w:highlight w:val="none"/>
          <w:lang w:val="en-US" w:eastAsia="zh-CN"/>
        </w:rPr>
      </w:pPr>
      <w:r>
        <w:rPr>
          <w:rFonts w:hint="eastAsia" w:ascii="宋体" w:hAnsi="宋体" w:cs="宋体"/>
          <w:color w:val="auto"/>
          <w:sz w:val="24"/>
          <w:highlight w:val="none"/>
        </w:rPr>
        <w:t>考核日期：  年   月   日       考核人：</w:t>
      </w:r>
      <w:r>
        <w:rPr>
          <w:rFonts w:hint="eastAsia" w:ascii="宋体" w:hAnsi="宋体" w:cs="宋体"/>
          <w:color w:val="auto"/>
          <w:sz w:val="24"/>
          <w:highlight w:val="none"/>
          <w:lang w:val="en-US" w:eastAsia="zh-CN"/>
        </w:rPr>
        <w:t xml:space="preserve">         (服务对象）</w:t>
      </w:r>
    </w:p>
    <w:tbl>
      <w:tblPr>
        <w:tblStyle w:val="3"/>
        <w:tblW w:w="8896"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24"/>
        <w:gridCol w:w="692"/>
        <w:gridCol w:w="4139"/>
        <w:gridCol w:w="672"/>
        <w:gridCol w:w="859"/>
        <w:gridCol w:w="1210"/>
      </w:tblGrid>
      <w:tr w14:paraId="433C0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exact"/>
        </w:trPr>
        <w:tc>
          <w:tcPr>
            <w:tcW w:w="1324" w:type="dxa"/>
            <w:noWrap w:val="0"/>
            <w:vAlign w:val="center"/>
          </w:tcPr>
          <w:p w14:paraId="74AB82ED">
            <w:pPr>
              <w:pStyle w:val="5"/>
              <w:autoSpaceDE w:val="0"/>
              <w:autoSpaceDN w:val="0"/>
              <w:snapToGrid w:val="0"/>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92" w:type="dxa"/>
            <w:noWrap w:val="0"/>
            <w:vAlign w:val="center"/>
          </w:tcPr>
          <w:p w14:paraId="07805104">
            <w:pPr>
              <w:pStyle w:val="5"/>
              <w:autoSpaceDE w:val="0"/>
              <w:autoSpaceDN w:val="0"/>
              <w:snapToGrid w:val="0"/>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39" w:type="dxa"/>
            <w:noWrap w:val="0"/>
            <w:vAlign w:val="center"/>
          </w:tcPr>
          <w:p w14:paraId="3B52D18F">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检查达标(合格)标准</w:t>
            </w:r>
          </w:p>
        </w:tc>
        <w:tc>
          <w:tcPr>
            <w:tcW w:w="672" w:type="dxa"/>
            <w:noWrap w:val="0"/>
            <w:vAlign w:val="center"/>
          </w:tcPr>
          <w:p w14:paraId="3C1E4E85">
            <w:pPr>
              <w:pStyle w:val="5"/>
              <w:autoSpaceDE w:val="0"/>
              <w:autoSpaceDN w:val="0"/>
              <w:snapToGrid w:val="0"/>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859" w:type="dxa"/>
            <w:noWrap w:val="0"/>
            <w:vAlign w:val="center"/>
          </w:tcPr>
          <w:p w14:paraId="5795E875">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得分</w:t>
            </w:r>
          </w:p>
        </w:tc>
        <w:tc>
          <w:tcPr>
            <w:tcW w:w="1210" w:type="dxa"/>
            <w:noWrap w:val="0"/>
            <w:vAlign w:val="center"/>
          </w:tcPr>
          <w:p w14:paraId="72AB5152">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933D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exact"/>
        </w:trPr>
        <w:tc>
          <w:tcPr>
            <w:tcW w:w="1324" w:type="dxa"/>
            <w:vMerge w:val="restart"/>
            <w:noWrap w:val="0"/>
            <w:vAlign w:val="center"/>
          </w:tcPr>
          <w:p w14:paraId="15F350DE">
            <w:pPr>
              <w:pStyle w:val="5"/>
              <w:autoSpaceDE w:val="0"/>
              <w:autoSpaceDN w:val="0"/>
              <w:snapToGrid w:val="0"/>
              <w:spacing w:before="48"/>
              <w:ind w:right="1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仪容仪表</w:t>
            </w:r>
          </w:p>
          <w:p w14:paraId="2BB23AA7">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10</w:t>
            </w:r>
            <w:r>
              <w:rPr>
                <w:rFonts w:hint="eastAsia" w:ascii="宋体" w:hAnsi="宋体" w:eastAsia="宋体" w:cs="宋体"/>
                <w:color w:val="auto"/>
                <w:spacing w:val="-27"/>
                <w:sz w:val="21"/>
                <w:szCs w:val="21"/>
                <w:highlight w:val="none"/>
              </w:rPr>
              <w:t>分</w:t>
            </w:r>
            <w:r>
              <w:rPr>
                <w:rFonts w:hint="eastAsia" w:ascii="宋体" w:hAnsi="宋体" w:eastAsia="宋体" w:cs="宋体"/>
                <w:color w:val="auto"/>
                <w:spacing w:val="-3"/>
                <w:sz w:val="21"/>
                <w:szCs w:val="21"/>
                <w:highlight w:val="none"/>
              </w:rPr>
              <w:t>）</w:t>
            </w:r>
          </w:p>
        </w:tc>
        <w:tc>
          <w:tcPr>
            <w:tcW w:w="692" w:type="dxa"/>
            <w:noWrap w:val="0"/>
            <w:vAlign w:val="center"/>
          </w:tcPr>
          <w:p w14:paraId="0C416ABD">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13AF85D8">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着装统一、规范、整洁。</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仪表符合规范要求，佩戴胸牌上岗,举止端庄大方</w:t>
            </w:r>
          </w:p>
        </w:tc>
        <w:tc>
          <w:tcPr>
            <w:tcW w:w="672" w:type="dxa"/>
            <w:noWrap w:val="0"/>
            <w:vAlign w:val="center"/>
          </w:tcPr>
          <w:p w14:paraId="5DADCDD2">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71A95E5F">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13EAD9B7">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295C9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1324" w:type="dxa"/>
            <w:vMerge w:val="continue"/>
            <w:tcBorders>
              <w:top w:val="nil"/>
            </w:tcBorders>
            <w:noWrap w:val="0"/>
            <w:vAlign w:val="center"/>
          </w:tcPr>
          <w:p w14:paraId="693C66C9">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1EAEE22A">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6B48EEF5">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使用文明用语，礼貌待人</w:t>
            </w:r>
          </w:p>
        </w:tc>
        <w:tc>
          <w:tcPr>
            <w:tcW w:w="672" w:type="dxa"/>
            <w:noWrap w:val="0"/>
            <w:vAlign w:val="center"/>
          </w:tcPr>
          <w:p w14:paraId="15008FEE">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0A93FC88">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5DF3B915">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19A4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rPr>
        <w:tc>
          <w:tcPr>
            <w:tcW w:w="1324" w:type="dxa"/>
            <w:vMerge w:val="restart"/>
            <w:noWrap w:val="0"/>
            <w:vAlign w:val="center"/>
          </w:tcPr>
          <w:p w14:paraId="7744A8B8">
            <w:pPr>
              <w:pStyle w:val="5"/>
              <w:autoSpaceDE w:val="0"/>
              <w:autoSpaceDN w:val="0"/>
              <w:snapToGrid w:val="0"/>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p w14:paraId="2898CCE2">
            <w:pPr>
              <w:pStyle w:val="5"/>
              <w:autoSpaceDE w:val="0"/>
              <w:autoSpaceDN w:val="0"/>
              <w:snapToGrid w:val="0"/>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分）</w:t>
            </w:r>
          </w:p>
        </w:tc>
        <w:tc>
          <w:tcPr>
            <w:tcW w:w="692" w:type="dxa"/>
            <w:noWrap w:val="0"/>
            <w:vAlign w:val="center"/>
          </w:tcPr>
          <w:p w14:paraId="2C52A3D6">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0F065892">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关心体贴患者，态度和蔼；对患者的问题做到耐心解释；主动服务</w:t>
            </w:r>
          </w:p>
        </w:tc>
        <w:tc>
          <w:tcPr>
            <w:tcW w:w="672" w:type="dxa"/>
            <w:noWrap w:val="0"/>
            <w:vAlign w:val="center"/>
          </w:tcPr>
          <w:p w14:paraId="57AA8B84">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10</w:t>
            </w:r>
          </w:p>
        </w:tc>
        <w:tc>
          <w:tcPr>
            <w:tcW w:w="859" w:type="dxa"/>
            <w:noWrap w:val="0"/>
            <w:vAlign w:val="center"/>
          </w:tcPr>
          <w:p w14:paraId="453E4E85">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45C209C1">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7DC53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exact"/>
        </w:trPr>
        <w:tc>
          <w:tcPr>
            <w:tcW w:w="1324" w:type="dxa"/>
            <w:vMerge w:val="continue"/>
            <w:noWrap w:val="0"/>
            <w:vAlign w:val="center"/>
          </w:tcPr>
          <w:p w14:paraId="4F2140D7">
            <w:pPr>
              <w:pStyle w:val="5"/>
              <w:autoSpaceDE w:val="0"/>
              <w:autoSpaceDN w:val="0"/>
              <w:snapToGrid w:val="0"/>
              <w:ind w:left="92" w:right="78"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936A860">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7753D60E">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陪护</w:t>
            </w:r>
            <w:r>
              <w:rPr>
                <w:rFonts w:hint="eastAsia" w:cs="宋体"/>
                <w:color w:val="auto"/>
                <w:sz w:val="21"/>
                <w:szCs w:val="21"/>
                <w:highlight w:val="none"/>
                <w:lang w:eastAsia="zh-CN"/>
              </w:rPr>
              <w:t>人员</w:t>
            </w:r>
            <w:r>
              <w:rPr>
                <w:rFonts w:hint="eastAsia" w:ascii="宋体" w:hAnsi="宋体" w:eastAsia="宋体" w:cs="宋体"/>
                <w:color w:val="auto"/>
                <w:sz w:val="21"/>
                <w:szCs w:val="21"/>
                <w:highlight w:val="none"/>
              </w:rPr>
              <w:t>团结协助好，无不良事件发生</w:t>
            </w:r>
          </w:p>
        </w:tc>
        <w:tc>
          <w:tcPr>
            <w:tcW w:w="672" w:type="dxa"/>
            <w:noWrap w:val="0"/>
            <w:vAlign w:val="center"/>
          </w:tcPr>
          <w:p w14:paraId="2A05DE38">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54D641FD">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366F2A4E">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0678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trPr>
        <w:tc>
          <w:tcPr>
            <w:tcW w:w="1324" w:type="dxa"/>
            <w:vMerge w:val="restart"/>
            <w:noWrap w:val="0"/>
            <w:vAlign w:val="center"/>
          </w:tcPr>
          <w:p w14:paraId="4081D81A">
            <w:pPr>
              <w:pStyle w:val="5"/>
              <w:autoSpaceDE w:val="0"/>
              <w:autoSpaceDN w:val="0"/>
              <w:snapToGrid w:val="0"/>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工作纪律</w:t>
            </w:r>
          </w:p>
          <w:p w14:paraId="09BD4ED6">
            <w:pPr>
              <w:pStyle w:val="5"/>
              <w:autoSpaceDE w:val="0"/>
              <w:autoSpaceDN w:val="0"/>
              <w:snapToGrid w:val="0"/>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25</w:t>
            </w:r>
            <w:r>
              <w:rPr>
                <w:rFonts w:hint="eastAsia" w:ascii="宋体" w:hAnsi="宋体" w:eastAsia="宋体" w:cs="宋体"/>
                <w:color w:val="auto"/>
                <w:sz w:val="21"/>
                <w:szCs w:val="21"/>
                <w:highlight w:val="none"/>
              </w:rPr>
              <w:t>分）</w:t>
            </w:r>
          </w:p>
        </w:tc>
        <w:tc>
          <w:tcPr>
            <w:tcW w:w="692" w:type="dxa"/>
            <w:noWrap w:val="0"/>
            <w:vAlign w:val="center"/>
          </w:tcPr>
          <w:p w14:paraId="47931BE0">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3B333694">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认真巡视患者主动满足患者需要；服从护士长（护士）的陪护安排</w:t>
            </w:r>
          </w:p>
        </w:tc>
        <w:tc>
          <w:tcPr>
            <w:tcW w:w="672" w:type="dxa"/>
            <w:noWrap w:val="0"/>
            <w:vAlign w:val="center"/>
          </w:tcPr>
          <w:p w14:paraId="0B8F095F">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dxa"/>
            <w:noWrap w:val="0"/>
            <w:vAlign w:val="center"/>
          </w:tcPr>
          <w:p w14:paraId="626F458A">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369156B2">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3A6B7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exact"/>
        </w:trPr>
        <w:tc>
          <w:tcPr>
            <w:tcW w:w="1324" w:type="dxa"/>
            <w:vMerge w:val="continue"/>
            <w:noWrap w:val="0"/>
            <w:vAlign w:val="center"/>
          </w:tcPr>
          <w:p w14:paraId="60A51710">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479C329A">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01F472BC">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病房内</w:t>
            </w:r>
            <w:r>
              <w:rPr>
                <w:rFonts w:hint="eastAsia" w:ascii="宋体" w:hAnsi="宋体" w:eastAsia="宋体" w:cs="宋体"/>
                <w:color w:val="auto"/>
                <w:sz w:val="21"/>
                <w:szCs w:val="21"/>
                <w:highlight w:val="none"/>
              </w:rPr>
              <w:t>不大声喧哗，不议论患者的病情及他人事非；不做私事、不扎堆聊天；不私自带闲杂人员进入病区</w:t>
            </w:r>
          </w:p>
        </w:tc>
        <w:tc>
          <w:tcPr>
            <w:tcW w:w="672" w:type="dxa"/>
            <w:noWrap w:val="0"/>
            <w:vAlign w:val="center"/>
          </w:tcPr>
          <w:p w14:paraId="14A3E328">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24AB831C">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4C043F83">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27DB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exact"/>
        </w:trPr>
        <w:tc>
          <w:tcPr>
            <w:tcW w:w="1324" w:type="dxa"/>
            <w:vMerge w:val="continue"/>
            <w:noWrap w:val="0"/>
            <w:vAlign w:val="center"/>
          </w:tcPr>
          <w:p w14:paraId="0A30AAF0">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68498A88">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39" w:type="dxa"/>
            <w:noWrap w:val="0"/>
            <w:vAlign w:val="center"/>
          </w:tcPr>
          <w:p w14:paraId="5A303E22">
            <w:pPr>
              <w:pStyle w:val="5"/>
              <w:autoSpaceDE w:val="0"/>
              <w:autoSpaceDN w:val="0"/>
              <w:snapToGrid w:val="0"/>
              <w:ind w:left="108"/>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不脱岗、串岗、睡岗</w:t>
            </w:r>
          </w:p>
        </w:tc>
        <w:tc>
          <w:tcPr>
            <w:tcW w:w="672" w:type="dxa"/>
            <w:noWrap w:val="0"/>
            <w:vAlign w:val="center"/>
          </w:tcPr>
          <w:p w14:paraId="4F0E284E">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3BCF68CB">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1701E7E5">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26C2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1324" w:type="dxa"/>
            <w:vMerge w:val="continue"/>
            <w:noWrap w:val="0"/>
            <w:vAlign w:val="center"/>
          </w:tcPr>
          <w:p w14:paraId="0CAE560B">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2096F799">
            <w:pPr>
              <w:pStyle w:val="5"/>
              <w:autoSpaceDE w:val="0"/>
              <w:autoSpaceDN w:val="0"/>
              <w:snapToGrid w:val="0"/>
              <w:spacing w:before="37"/>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p>
        </w:tc>
        <w:tc>
          <w:tcPr>
            <w:tcW w:w="4139" w:type="dxa"/>
            <w:noWrap w:val="0"/>
            <w:vAlign w:val="center"/>
          </w:tcPr>
          <w:p w14:paraId="0C63EE6F">
            <w:pPr>
              <w:pStyle w:val="5"/>
              <w:autoSpaceDE w:val="0"/>
              <w:autoSpaceDN w:val="0"/>
              <w:snapToGrid w:val="0"/>
              <w:ind w:left="108"/>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不私自收取除规定服务费以外的任何费用或礼品</w:t>
            </w:r>
          </w:p>
        </w:tc>
        <w:tc>
          <w:tcPr>
            <w:tcW w:w="672" w:type="dxa"/>
            <w:noWrap w:val="0"/>
            <w:vAlign w:val="center"/>
          </w:tcPr>
          <w:p w14:paraId="6DB28EEC">
            <w:pPr>
              <w:pStyle w:val="5"/>
              <w:autoSpaceDE w:val="0"/>
              <w:autoSpaceDN w:val="0"/>
              <w:snapToGrid w:val="0"/>
              <w:spacing w:before="37"/>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3D720958">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354C2A6E">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336B1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exact"/>
        </w:trPr>
        <w:tc>
          <w:tcPr>
            <w:tcW w:w="1324" w:type="dxa"/>
            <w:vMerge w:val="continue"/>
            <w:noWrap w:val="0"/>
            <w:vAlign w:val="center"/>
          </w:tcPr>
          <w:p w14:paraId="3549C97E">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3F5B7DA6">
            <w:pPr>
              <w:pStyle w:val="5"/>
              <w:autoSpaceDE w:val="0"/>
              <w:autoSpaceDN w:val="0"/>
              <w:snapToGrid w:val="0"/>
              <w:spacing w:before="37"/>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4139" w:type="dxa"/>
            <w:noWrap w:val="0"/>
            <w:vAlign w:val="center"/>
          </w:tcPr>
          <w:p w14:paraId="00033E77">
            <w:pPr>
              <w:pStyle w:val="5"/>
              <w:autoSpaceDE w:val="0"/>
              <w:autoSpaceDN w:val="0"/>
              <w:snapToGrid w:val="0"/>
              <w:ind w:left="108"/>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不私自兜售任何产品或服务</w:t>
            </w:r>
          </w:p>
        </w:tc>
        <w:tc>
          <w:tcPr>
            <w:tcW w:w="672" w:type="dxa"/>
            <w:noWrap w:val="0"/>
            <w:vAlign w:val="center"/>
          </w:tcPr>
          <w:p w14:paraId="0078AC80">
            <w:pPr>
              <w:pStyle w:val="5"/>
              <w:autoSpaceDE w:val="0"/>
              <w:autoSpaceDN w:val="0"/>
              <w:snapToGrid w:val="0"/>
              <w:spacing w:before="37"/>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6BC53A21">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6009D774">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5201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exact"/>
        </w:trPr>
        <w:tc>
          <w:tcPr>
            <w:tcW w:w="1324" w:type="dxa"/>
            <w:vMerge w:val="restart"/>
            <w:noWrap w:val="0"/>
            <w:vAlign w:val="center"/>
          </w:tcPr>
          <w:p w14:paraId="42CEC546">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p w14:paraId="14334AE8">
            <w:pPr>
              <w:pStyle w:val="5"/>
              <w:autoSpaceDE w:val="0"/>
              <w:autoSpaceDN w:val="0"/>
              <w:snapToGrid w:val="0"/>
              <w:ind w:firstLine="420" w:firstLineChars="200"/>
              <w:rPr>
                <w:rFonts w:hint="eastAsia" w:ascii="宋体" w:hAnsi="宋体" w:eastAsia="宋体" w:cs="宋体"/>
                <w:color w:val="auto"/>
                <w:sz w:val="21"/>
                <w:szCs w:val="21"/>
                <w:highlight w:val="none"/>
              </w:rPr>
            </w:pPr>
          </w:p>
          <w:p w14:paraId="16B5F154">
            <w:pPr>
              <w:pStyle w:val="5"/>
              <w:autoSpaceDE w:val="0"/>
              <w:autoSpaceDN w:val="0"/>
              <w:snapToGrid w:val="0"/>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陪护质量</w:t>
            </w:r>
          </w:p>
          <w:p w14:paraId="45BB7875">
            <w:pPr>
              <w:pStyle w:val="5"/>
              <w:autoSpaceDE w:val="0"/>
              <w:autoSpaceDN w:val="0"/>
              <w:snapToGrid w:val="0"/>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50</w:t>
            </w:r>
            <w:r>
              <w:rPr>
                <w:rFonts w:hint="eastAsia" w:ascii="宋体" w:hAnsi="宋体" w:eastAsia="宋体" w:cs="宋体"/>
                <w:color w:val="auto"/>
                <w:sz w:val="21"/>
                <w:szCs w:val="21"/>
                <w:highlight w:val="none"/>
              </w:rPr>
              <w:t>分）</w:t>
            </w:r>
          </w:p>
          <w:p w14:paraId="22CB4932">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p w14:paraId="0B18F01A">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p w14:paraId="59C77570">
            <w:pPr>
              <w:pStyle w:val="5"/>
              <w:autoSpaceDE w:val="0"/>
              <w:autoSpaceDN w:val="0"/>
              <w:snapToGrid w:val="0"/>
              <w:spacing w:before="2"/>
              <w:ind w:right="247"/>
              <w:rPr>
                <w:rFonts w:hint="eastAsia" w:ascii="宋体" w:hAnsi="宋体" w:eastAsia="宋体" w:cs="宋体"/>
                <w:color w:val="auto"/>
                <w:sz w:val="21"/>
                <w:szCs w:val="21"/>
                <w:highlight w:val="none"/>
              </w:rPr>
            </w:pPr>
          </w:p>
        </w:tc>
        <w:tc>
          <w:tcPr>
            <w:tcW w:w="4831" w:type="dxa"/>
            <w:gridSpan w:val="2"/>
            <w:noWrap w:val="0"/>
            <w:vAlign w:val="center"/>
          </w:tcPr>
          <w:p w14:paraId="7D8E6A2E">
            <w:pPr>
              <w:pStyle w:val="5"/>
              <w:autoSpaceDE w:val="0"/>
              <w:autoSpaceDN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一、患者卫生（</w:t>
            </w:r>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rPr>
              <w:t>分）</w:t>
            </w:r>
          </w:p>
        </w:tc>
        <w:tc>
          <w:tcPr>
            <w:tcW w:w="672" w:type="dxa"/>
            <w:noWrap w:val="0"/>
            <w:vAlign w:val="center"/>
          </w:tcPr>
          <w:p w14:paraId="6A10A449">
            <w:pPr>
              <w:pStyle w:val="5"/>
              <w:autoSpaceDE w:val="0"/>
              <w:autoSpaceDN w:val="0"/>
              <w:snapToGrid w:val="0"/>
              <w:ind w:firstLine="420" w:firstLineChars="200"/>
              <w:jc w:val="left"/>
              <w:rPr>
                <w:rFonts w:hint="eastAsia" w:ascii="宋体" w:hAnsi="宋体" w:eastAsia="宋体" w:cs="宋体"/>
                <w:color w:val="auto"/>
                <w:sz w:val="21"/>
                <w:szCs w:val="21"/>
                <w:highlight w:val="none"/>
              </w:rPr>
            </w:pPr>
          </w:p>
        </w:tc>
        <w:tc>
          <w:tcPr>
            <w:tcW w:w="859" w:type="dxa"/>
            <w:noWrap w:val="0"/>
            <w:vAlign w:val="center"/>
          </w:tcPr>
          <w:p w14:paraId="24137159">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1BBA0CD6">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509B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1324" w:type="dxa"/>
            <w:vMerge w:val="continue"/>
            <w:tcBorders>
              <w:top w:val="nil"/>
            </w:tcBorders>
            <w:noWrap w:val="0"/>
            <w:vAlign w:val="center"/>
          </w:tcPr>
          <w:p w14:paraId="16430BCE">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19243706">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73F49B55">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床单</w:t>
            </w:r>
            <w:r>
              <w:rPr>
                <w:rFonts w:hint="eastAsia" w:ascii="宋体" w:hAnsi="宋体" w:eastAsia="宋体" w:cs="宋体"/>
                <w:color w:val="auto"/>
                <w:sz w:val="21"/>
                <w:szCs w:val="21"/>
                <w:highlight w:val="none"/>
                <w:lang w:val="en-US"/>
              </w:rPr>
              <w:t>元干净整洁、</w:t>
            </w:r>
            <w:r>
              <w:rPr>
                <w:rFonts w:hint="eastAsia" w:ascii="宋体" w:hAnsi="宋体" w:eastAsia="宋体" w:cs="宋体"/>
                <w:color w:val="auto"/>
                <w:sz w:val="21"/>
                <w:szCs w:val="21"/>
                <w:highlight w:val="none"/>
              </w:rPr>
              <w:t>无杂物</w:t>
            </w:r>
          </w:p>
        </w:tc>
        <w:tc>
          <w:tcPr>
            <w:tcW w:w="672" w:type="dxa"/>
            <w:noWrap w:val="0"/>
            <w:vAlign w:val="center"/>
          </w:tcPr>
          <w:p w14:paraId="40CC43E1">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7E37503F">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restart"/>
            <w:noWrap w:val="0"/>
            <w:vAlign w:val="center"/>
          </w:tcPr>
          <w:p w14:paraId="7B9639DF">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0109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exact"/>
        </w:trPr>
        <w:tc>
          <w:tcPr>
            <w:tcW w:w="1324" w:type="dxa"/>
            <w:vMerge w:val="continue"/>
            <w:tcBorders>
              <w:top w:val="nil"/>
            </w:tcBorders>
            <w:noWrap w:val="0"/>
            <w:vAlign w:val="center"/>
          </w:tcPr>
          <w:p w14:paraId="1A7F5D04">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1E6E65A">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1987CBE0">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保持患者</w:t>
            </w:r>
            <w:r>
              <w:rPr>
                <w:rFonts w:hint="eastAsia" w:ascii="宋体" w:hAnsi="宋体" w:eastAsia="宋体" w:cs="宋体"/>
                <w:color w:val="auto"/>
                <w:sz w:val="21"/>
                <w:szCs w:val="21"/>
                <w:highlight w:val="none"/>
                <w:lang w:val="en-US"/>
              </w:rPr>
              <w:t>身体各部位</w:t>
            </w:r>
            <w:r>
              <w:rPr>
                <w:rFonts w:hint="eastAsia" w:ascii="宋体" w:hAnsi="宋体" w:eastAsia="宋体" w:cs="宋体"/>
                <w:color w:val="auto"/>
                <w:sz w:val="21"/>
                <w:szCs w:val="21"/>
                <w:highlight w:val="none"/>
              </w:rPr>
              <w:t>清洁、无异味；</w:t>
            </w:r>
          </w:p>
          <w:p w14:paraId="26325CE3">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操作中注意保护患者隐私，做好保暖</w:t>
            </w:r>
          </w:p>
        </w:tc>
        <w:tc>
          <w:tcPr>
            <w:tcW w:w="672" w:type="dxa"/>
            <w:noWrap w:val="0"/>
            <w:vAlign w:val="center"/>
          </w:tcPr>
          <w:p w14:paraId="0524CC73">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dxa"/>
            <w:noWrap w:val="0"/>
            <w:vAlign w:val="center"/>
          </w:tcPr>
          <w:p w14:paraId="2B3C2562">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tcBorders>
              <w:top w:val="nil"/>
            </w:tcBorders>
            <w:noWrap w:val="0"/>
            <w:vAlign w:val="center"/>
          </w:tcPr>
          <w:p w14:paraId="0508DBE2">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0F01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exact"/>
        </w:trPr>
        <w:tc>
          <w:tcPr>
            <w:tcW w:w="1324" w:type="dxa"/>
            <w:vMerge w:val="continue"/>
            <w:tcBorders>
              <w:top w:val="nil"/>
            </w:tcBorders>
            <w:noWrap w:val="0"/>
            <w:vAlign w:val="center"/>
          </w:tcPr>
          <w:p w14:paraId="58C6A5FC">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B9B0F02">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39" w:type="dxa"/>
            <w:noWrap w:val="0"/>
            <w:vAlign w:val="center"/>
          </w:tcPr>
          <w:p w14:paraId="7395536D">
            <w:pPr>
              <w:pStyle w:val="5"/>
              <w:autoSpaceDE w:val="0"/>
              <w:autoSpaceDN w:val="0"/>
              <w:snapToGrid w:val="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及时为患者翻身、</w:t>
            </w:r>
            <w:r>
              <w:rPr>
                <w:rFonts w:hint="eastAsia" w:ascii="宋体" w:hAnsi="宋体" w:eastAsia="宋体" w:cs="宋体"/>
                <w:color w:val="auto"/>
                <w:sz w:val="21"/>
                <w:szCs w:val="21"/>
                <w:highlight w:val="none"/>
                <w:lang w:val="en-US"/>
              </w:rPr>
              <w:t>拍背</w:t>
            </w:r>
          </w:p>
        </w:tc>
        <w:tc>
          <w:tcPr>
            <w:tcW w:w="672" w:type="dxa"/>
            <w:noWrap w:val="0"/>
            <w:vAlign w:val="center"/>
          </w:tcPr>
          <w:p w14:paraId="0848D813">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63F4EF29">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tcBorders>
              <w:top w:val="nil"/>
            </w:tcBorders>
            <w:noWrap w:val="0"/>
            <w:vAlign w:val="center"/>
          </w:tcPr>
          <w:p w14:paraId="2B570D36">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760AF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exact"/>
        </w:trPr>
        <w:tc>
          <w:tcPr>
            <w:tcW w:w="1324" w:type="dxa"/>
            <w:vMerge w:val="continue"/>
            <w:tcBorders>
              <w:top w:val="nil"/>
            </w:tcBorders>
            <w:noWrap w:val="0"/>
            <w:vAlign w:val="center"/>
          </w:tcPr>
          <w:p w14:paraId="5D6B9E4C">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4831" w:type="dxa"/>
            <w:gridSpan w:val="2"/>
            <w:noWrap w:val="0"/>
            <w:vAlign w:val="center"/>
          </w:tcPr>
          <w:p w14:paraId="5C6EDB06">
            <w:pPr>
              <w:pStyle w:val="5"/>
              <w:autoSpaceDE w:val="0"/>
              <w:autoSpaceDN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二、喂食、喂药（</w:t>
            </w:r>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rPr>
              <w:t>分）</w:t>
            </w:r>
          </w:p>
        </w:tc>
        <w:tc>
          <w:tcPr>
            <w:tcW w:w="672" w:type="dxa"/>
            <w:noWrap w:val="0"/>
            <w:vAlign w:val="center"/>
          </w:tcPr>
          <w:p w14:paraId="506B5DDA">
            <w:pPr>
              <w:pStyle w:val="5"/>
              <w:autoSpaceDE w:val="0"/>
              <w:autoSpaceDN w:val="0"/>
              <w:snapToGrid w:val="0"/>
              <w:ind w:firstLine="420" w:firstLineChars="200"/>
              <w:jc w:val="left"/>
              <w:rPr>
                <w:rFonts w:hint="eastAsia" w:ascii="宋体" w:hAnsi="宋体" w:eastAsia="宋体" w:cs="宋体"/>
                <w:color w:val="auto"/>
                <w:sz w:val="21"/>
                <w:szCs w:val="21"/>
                <w:highlight w:val="none"/>
              </w:rPr>
            </w:pPr>
          </w:p>
        </w:tc>
        <w:tc>
          <w:tcPr>
            <w:tcW w:w="859" w:type="dxa"/>
            <w:noWrap w:val="0"/>
            <w:vAlign w:val="center"/>
          </w:tcPr>
          <w:p w14:paraId="52BAC399">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6066809B">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18D61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exact"/>
        </w:trPr>
        <w:tc>
          <w:tcPr>
            <w:tcW w:w="1324" w:type="dxa"/>
            <w:vMerge w:val="continue"/>
            <w:tcBorders>
              <w:top w:val="nil"/>
            </w:tcBorders>
            <w:noWrap w:val="0"/>
            <w:vAlign w:val="center"/>
          </w:tcPr>
          <w:p w14:paraId="09835C4D">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487A1AB">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74D0DF4D">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协助患者</w:t>
            </w:r>
            <w:r>
              <w:rPr>
                <w:rFonts w:hint="eastAsia" w:ascii="宋体" w:hAnsi="宋体" w:eastAsia="宋体" w:cs="宋体"/>
                <w:color w:val="auto"/>
                <w:sz w:val="21"/>
                <w:szCs w:val="21"/>
                <w:highlight w:val="none"/>
                <w:lang w:val="en-US"/>
              </w:rPr>
              <w:t>进食</w:t>
            </w:r>
            <w:r>
              <w:rPr>
                <w:rFonts w:hint="eastAsia" w:ascii="宋体" w:hAnsi="宋体" w:eastAsia="宋体" w:cs="宋体"/>
                <w:color w:val="auto"/>
                <w:sz w:val="21"/>
                <w:szCs w:val="21"/>
                <w:highlight w:val="none"/>
              </w:rPr>
              <w:t>、饮水，</w:t>
            </w:r>
            <w:r>
              <w:rPr>
                <w:rFonts w:hint="eastAsia" w:ascii="宋体" w:hAnsi="宋体" w:eastAsia="宋体" w:cs="宋体"/>
                <w:color w:val="auto"/>
                <w:sz w:val="21"/>
                <w:szCs w:val="21"/>
                <w:highlight w:val="none"/>
                <w:lang w:val="en-US"/>
              </w:rPr>
              <w:t>进食</w:t>
            </w:r>
            <w:r>
              <w:rPr>
                <w:rFonts w:hint="eastAsia" w:ascii="宋体" w:hAnsi="宋体" w:eastAsia="宋体" w:cs="宋体"/>
                <w:color w:val="auto"/>
                <w:sz w:val="21"/>
                <w:szCs w:val="21"/>
                <w:highlight w:val="none"/>
              </w:rPr>
              <w:t>速度适宜</w:t>
            </w:r>
          </w:p>
        </w:tc>
        <w:tc>
          <w:tcPr>
            <w:tcW w:w="672" w:type="dxa"/>
            <w:noWrap w:val="0"/>
            <w:vAlign w:val="center"/>
          </w:tcPr>
          <w:p w14:paraId="2AA1AF63">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1598134B">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restart"/>
            <w:noWrap w:val="0"/>
            <w:vAlign w:val="center"/>
          </w:tcPr>
          <w:p w14:paraId="46D8C037">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7D8E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trPr>
        <w:tc>
          <w:tcPr>
            <w:tcW w:w="1324" w:type="dxa"/>
            <w:vMerge w:val="continue"/>
            <w:tcBorders>
              <w:top w:val="nil"/>
            </w:tcBorders>
            <w:noWrap w:val="0"/>
            <w:vAlign w:val="center"/>
          </w:tcPr>
          <w:p w14:paraId="0953F3FE">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11D06FD9">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43C1F02B">
            <w:pPr>
              <w:pStyle w:val="5"/>
              <w:autoSpaceDE w:val="0"/>
              <w:autoSpaceDN w:val="0"/>
              <w:snapToGrid w:val="0"/>
              <w:jc w:val="left"/>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喂食、喂药后及时清洁口部四周，为患者漱口；</w:t>
            </w:r>
          </w:p>
          <w:p w14:paraId="6152FE61">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保持患者面部清洁</w:t>
            </w:r>
          </w:p>
        </w:tc>
        <w:tc>
          <w:tcPr>
            <w:tcW w:w="672" w:type="dxa"/>
            <w:noWrap w:val="0"/>
            <w:vAlign w:val="center"/>
          </w:tcPr>
          <w:p w14:paraId="51B0181C">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30234B51">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tcBorders>
              <w:top w:val="nil"/>
            </w:tcBorders>
            <w:noWrap w:val="0"/>
            <w:vAlign w:val="center"/>
          </w:tcPr>
          <w:p w14:paraId="7FA8CBFD">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1E47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exact"/>
        </w:trPr>
        <w:tc>
          <w:tcPr>
            <w:tcW w:w="1324" w:type="dxa"/>
            <w:vMerge w:val="continue"/>
            <w:tcBorders>
              <w:top w:val="nil"/>
            </w:tcBorders>
            <w:noWrap w:val="0"/>
            <w:vAlign w:val="center"/>
          </w:tcPr>
          <w:p w14:paraId="6EB6BBF6">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1AD3A02">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39" w:type="dxa"/>
            <w:noWrap w:val="0"/>
            <w:vAlign w:val="center"/>
          </w:tcPr>
          <w:p w14:paraId="3364C432">
            <w:pPr>
              <w:pStyle w:val="5"/>
              <w:autoSpaceDE w:val="0"/>
              <w:autoSpaceDN w:val="0"/>
              <w:snapToGrid w:val="0"/>
              <w:ind w:right="-15"/>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及时清理床上杂物、吐出的食渣、清洗</w:t>
            </w:r>
            <w:r>
              <w:rPr>
                <w:rFonts w:hint="eastAsia" w:ascii="宋体" w:hAnsi="宋体" w:eastAsia="宋体" w:cs="宋体"/>
                <w:color w:val="auto"/>
                <w:sz w:val="21"/>
                <w:szCs w:val="21"/>
                <w:highlight w:val="none"/>
                <w:lang w:val="en-US"/>
              </w:rPr>
              <w:t>餐具</w:t>
            </w:r>
          </w:p>
        </w:tc>
        <w:tc>
          <w:tcPr>
            <w:tcW w:w="672" w:type="dxa"/>
            <w:noWrap w:val="0"/>
            <w:vAlign w:val="center"/>
          </w:tcPr>
          <w:p w14:paraId="003A0593">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p>
        </w:tc>
        <w:tc>
          <w:tcPr>
            <w:tcW w:w="859" w:type="dxa"/>
            <w:noWrap w:val="0"/>
            <w:vAlign w:val="center"/>
          </w:tcPr>
          <w:p w14:paraId="4DD6D80B">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tcBorders>
              <w:top w:val="nil"/>
            </w:tcBorders>
            <w:noWrap w:val="0"/>
            <w:vAlign w:val="center"/>
          </w:tcPr>
          <w:p w14:paraId="7C2CE17D">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3B3E5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exact"/>
        </w:trPr>
        <w:tc>
          <w:tcPr>
            <w:tcW w:w="1324" w:type="dxa"/>
            <w:vMerge w:val="continue"/>
            <w:tcBorders>
              <w:top w:val="nil"/>
            </w:tcBorders>
            <w:noWrap w:val="0"/>
            <w:vAlign w:val="center"/>
          </w:tcPr>
          <w:p w14:paraId="31041F6A">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4831" w:type="dxa"/>
            <w:gridSpan w:val="2"/>
            <w:noWrap w:val="0"/>
            <w:vAlign w:val="center"/>
          </w:tcPr>
          <w:p w14:paraId="0F3C9D94">
            <w:pPr>
              <w:pStyle w:val="5"/>
              <w:autoSpaceDE w:val="0"/>
              <w:autoSpaceDN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三、排泄护理（</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分)</w:t>
            </w:r>
          </w:p>
        </w:tc>
        <w:tc>
          <w:tcPr>
            <w:tcW w:w="672" w:type="dxa"/>
            <w:noWrap w:val="0"/>
            <w:vAlign w:val="center"/>
          </w:tcPr>
          <w:p w14:paraId="33401265">
            <w:pPr>
              <w:pStyle w:val="5"/>
              <w:autoSpaceDE w:val="0"/>
              <w:autoSpaceDN w:val="0"/>
              <w:snapToGrid w:val="0"/>
              <w:ind w:firstLine="420" w:firstLineChars="200"/>
              <w:jc w:val="left"/>
              <w:rPr>
                <w:rFonts w:hint="eastAsia" w:ascii="宋体" w:hAnsi="宋体" w:eastAsia="宋体" w:cs="宋体"/>
                <w:color w:val="auto"/>
                <w:sz w:val="21"/>
                <w:szCs w:val="21"/>
                <w:highlight w:val="none"/>
              </w:rPr>
            </w:pPr>
          </w:p>
        </w:tc>
        <w:tc>
          <w:tcPr>
            <w:tcW w:w="859" w:type="dxa"/>
            <w:noWrap w:val="0"/>
            <w:vAlign w:val="center"/>
          </w:tcPr>
          <w:p w14:paraId="1A70E3F8">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75B3AEB1">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05CE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exact"/>
        </w:trPr>
        <w:tc>
          <w:tcPr>
            <w:tcW w:w="1324" w:type="dxa"/>
            <w:vMerge w:val="continue"/>
            <w:tcBorders>
              <w:top w:val="nil"/>
            </w:tcBorders>
            <w:noWrap w:val="0"/>
            <w:vAlign w:val="center"/>
          </w:tcPr>
          <w:p w14:paraId="0699F4A9">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3F6EC275">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391C37DB">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及时帮助患者</w:t>
            </w:r>
            <w:r>
              <w:rPr>
                <w:rFonts w:hint="eastAsia" w:ascii="宋体" w:hAnsi="宋体" w:eastAsia="宋体" w:cs="宋体"/>
                <w:color w:val="auto"/>
                <w:sz w:val="21"/>
                <w:szCs w:val="21"/>
                <w:highlight w:val="none"/>
                <w:lang w:val="en-US"/>
              </w:rPr>
              <w:t>如厕</w:t>
            </w:r>
            <w:r>
              <w:rPr>
                <w:rFonts w:hint="eastAsia" w:ascii="宋体" w:hAnsi="宋体" w:eastAsia="宋体" w:cs="宋体"/>
                <w:color w:val="auto"/>
                <w:sz w:val="21"/>
                <w:szCs w:val="21"/>
                <w:highlight w:val="none"/>
              </w:rPr>
              <w:t>，随时倾倒便器</w:t>
            </w:r>
          </w:p>
        </w:tc>
        <w:tc>
          <w:tcPr>
            <w:tcW w:w="672" w:type="dxa"/>
            <w:noWrap w:val="0"/>
            <w:vAlign w:val="center"/>
          </w:tcPr>
          <w:p w14:paraId="44F57D74">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dxa"/>
            <w:noWrap w:val="0"/>
            <w:vAlign w:val="center"/>
          </w:tcPr>
          <w:p w14:paraId="1168BB6A">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restart"/>
            <w:tcBorders>
              <w:top w:val="nil"/>
            </w:tcBorders>
            <w:noWrap w:val="0"/>
            <w:vAlign w:val="center"/>
          </w:tcPr>
          <w:p w14:paraId="7F8272F4">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3CF3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exact"/>
        </w:trPr>
        <w:tc>
          <w:tcPr>
            <w:tcW w:w="1324" w:type="dxa"/>
            <w:vMerge w:val="continue"/>
            <w:tcBorders>
              <w:top w:val="nil"/>
            </w:tcBorders>
            <w:noWrap w:val="0"/>
            <w:vAlign w:val="center"/>
          </w:tcPr>
          <w:p w14:paraId="1E9B726B">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0838AA0B">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0EDEF520">
            <w:pPr>
              <w:pStyle w:val="5"/>
              <w:autoSpaceDE w:val="0"/>
              <w:autoSpaceDN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便后</w:t>
            </w:r>
            <w:r>
              <w:rPr>
                <w:rFonts w:hint="eastAsia" w:ascii="宋体" w:hAnsi="宋体" w:eastAsia="宋体" w:cs="宋体"/>
                <w:color w:val="auto"/>
                <w:sz w:val="21"/>
                <w:szCs w:val="21"/>
                <w:highlight w:val="none"/>
              </w:rPr>
              <w:t>及时擦洗，保护周围皮肤</w:t>
            </w:r>
          </w:p>
        </w:tc>
        <w:tc>
          <w:tcPr>
            <w:tcW w:w="672" w:type="dxa"/>
            <w:noWrap w:val="0"/>
            <w:vAlign w:val="center"/>
          </w:tcPr>
          <w:p w14:paraId="357AC18A">
            <w:pPr>
              <w:pStyle w:val="5"/>
              <w:autoSpaceDE w:val="0"/>
              <w:autoSpaceDN w:val="0"/>
              <w:snapToGrid w:val="0"/>
              <w:spacing w:before="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dxa"/>
            <w:noWrap w:val="0"/>
            <w:vAlign w:val="center"/>
          </w:tcPr>
          <w:p w14:paraId="365FC1C6">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noWrap w:val="0"/>
            <w:vAlign w:val="center"/>
          </w:tcPr>
          <w:p w14:paraId="741B4724">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7991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exact"/>
        </w:trPr>
        <w:tc>
          <w:tcPr>
            <w:tcW w:w="1324" w:type="dxa"/>
            <w:vMerge w:val="continue"/>
            <w:tcBorders>
              <w:top w:val="nil"/>
            </w:tcBorders>
            <w:noWrap w:val="0"/>
            <w:vAlign w:val="center"/>
          </w:tcPr>
          <w:p w14:paraId="23ECC172">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4831" w:type="dxa"/>
            <w:gridSpan w:val="2"/>
            <w:noWrap w:val="0"/>
            <w:vAlign w:val="center"/>
          </w:tcPr>
          <w:p w14:paraId="792A246A">
            <w:pPr>
              <w:pStyle w:val="5"/>
              <w:autoSpaceDE w:val="0"/>
              <w:autoSpaceDN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rPr>
              <w:t>其他照护</w:t>
            </w:r>
            <w:r>
              <w:rPr>
                <w:rFonts w:hint="eastAsia" w:ascii="宋体" w:hAnsi="宋体" w:eastAsia="宋体" w:cs="宋体"/>
                <w:color w:val="auto"/>
                <w:sz w:val="21"/>
                <w:szCs w:val="21"/>
                <w:highlight w:val="none"/>
              </w:rPr>
              <w:t>（10 分)</w:t>
            </w:r>
          </w:p>
        </w:tc>
        <w:tc>
          <w:tcPr>
            <w:tcW w:w="672" w:type="dxa"/>
            <w:noWrap w:val="0"/>
            <w:vAlign w:val="center"/>
          </w:tcPr>
          <w:p w14:paraId="051EC449">
            <w:pPr>
              <w:pStyle w:val="5"/>
              <w:autoSpaceDE w:val="0"/>
              <w:autoSpaceDN w:val="0"/>
              <w:snapToGrid w:val="0"/>
              <w:ind w:firstLine="420" w:firstLineChars="200"/>
              <w:jc w:val="left"/>
              <w:rPr>
                <w:rFonts w:hint="eastAsia" w:ascii="宋体" w:hAnsi="宋体" w:eastAsia="宋体" w:cs="宋体"/>
                <w:color w:val="auto"/>
                <w:sz w:val="21"/>
                <w:szCs w:val="21"/>
                <w:highlight w:val="none"/>
              </w:rPr>
            </w:pPr>
          </w:p>
        </w:tc>
        <w:tc>
          <w:tcPr>
            <w:tcW w:w="859" w:type="dxa"/>
            <w:noWrap w:val="0"/>
            <w:vAlign w:val="center"/>
          </w:tcPr>
          <w:p w14:paraId="05E3DE2A">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4F214F8C">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0019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exact"/>
        </w:trPr>
        <w:tc>
          <w:tcPr>
            <w:tcW w:w="1324" w:type="dxa"/>
            <w:vMerge w:val="continue"/>
            <w:tcBorders>
              <w:top w:val="nil"/>
            </w:tcBorders>
            <w:noWrap w:val="0"/>
            <w:vAlign w:val="center"/>
          </w:tcPr>
          <w:p w14:paraId="0179B831">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2306E6D9">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39" w:type="dxa"/>
            <w:noWrap w:val="0"/>
            <w:vAlign w:val="center"/>
          </w:tcPr>
          <w:p w14:paraId="6261F374">
            <w:pPr>
              <w:pStyle w:val="5"/>
              <w:autoSpaceDE w:val="0"/>
              <w:autoSpaceDN w:val="0"/>
              <w:snapToGrid w:val="0"/>
              <w:ind w:right="-15"/>
              <w:jc w:val="left"/>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val="en-US"/>
              </w:rPr>
              <w:t>通过</w:t>
            </w:r>
            <w:r>
              <w:rPr>
                <w:rFonts w:hint="eastAsia" w:ascii="宋体" w:hAnsi="宋体" w:eastAsia="宋体" w:cs="宋体"/>
                <w:color w:val="auto"/>
                <w:spacing w:val="-13"/>
                <w:sz w:val="21"/>
                <w:szCs w:val="21"/>
                <w:highlight w:val="none"/>
              </w:rPr>
              <w:t>合适方式护送患者检查，护送地点准确</w:t>
            </w:r>
          </w:p>
        </w:tc>
        <w:tc>
          <w:tcPr>
            <w:tcW w:w="672" w:type="dxa"/>
            <w:noWrap w:val="0"/>
            <w:vAlign w:val="center"/>
          </w:tcPr>
          <w:p w14:paraId="199D1A73">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03BF67A7">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restart"/>
            <w:noWrap w:val="0"/>
            <w:vAlign w:val="center"/>
          </w:tcPr>
          <w:p w14:paraId="78571018">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2FC4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exact"/>
        </w:trPr>
        <w:tc>
          <w:tcPr>
            <w:tcW w:w="1324" w:type="dxa"/>
            <w:vMerge w:val="continue"/>
            <w:tcBorders>
              <w:top w:val="nil"/>
            </w:tcBorders>
            <w:noWrap w:val="0"/>
            <w:vAlign w:val="center"/>
          </w:tcPr>
          <w:p w14:paraId="4AC4B8A0">
            <w:pPr>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692" w:type="dxa"/>
            <w:noWrap w:val="0"/>
            <w:vAlign w:val="center"/>
          </w:tcPr>
          <w:p w14:paraId="76EB7F72">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39" w:type="dxa"/>
            <w:noWrap w:val="0"/>
            <w:vAlign w:val="center"/>
          </w:tcPr>
          <w:p w14:paraId="47987440">
            <w:pPr>
              <w:pStyle w:val="5"/>
              <w:autoSpaceDE w:val="0"/>
              <w:autoSpaceDN w:val="0"/>
              <w:snapToGrid w:val="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及时检查患者输液进度</w:t>
            </w:r>
          </w:p>
        </w:tc>
        <w:tc>
          <w:tcPr>
            <w:tcW w:w="672" w:type="dxa"/>
            <w:noWrap w:val="0"/>
            <w:vAlign w:val="center"/>
          </w:tcPr>
          <w:p w14:paraId="00FEB5BD">
            <w:pPr>
              <w:pStyle w:val="5"/>
              <w:autoSpaceDE w:val="0"/>
              <w:autoSpaceDN w:val="0"/>
              <w:snapToGrid w:val="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859" w:type="dxa"/>
            <w:noWrap w:val="0"/>
            <w:vAlign w:val="center"/>
          </w:tcPr>
          <w:p w14:paraId="044252F8">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vMerge w:val="continue"/>
            <w:tcBorders>
              <w:top w:val="nil"/>
            </w:tcBorders>
            <w:noWrap w:val="0"/>
            <w:vAlign w:val="center"/>
          </w:tcPr>
          <w:p w14:paraId="6AE1C532">
            <w:pPr>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10B9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trPr>
        <w:tc>
          <w:tcPr>
            <w:tcW w:w="6155" w:type="dxa"/>
            <w:gridSpan w:val="3"/>
            <w:noWrap w:val="0"/>
            <w:vAlign w:val="center"/>
          </w:tcPr>
          <w:p w14:paraId="6715E0D3">
            <w:pPr>
              <w:pStyle w:val="5"/>
              <w:autoSpaceDE w:val="0"/>
              <w:autoSpaceDN w:val="0"/>
              <w:snapToGrid w:val="0"/>
              <w:ind w:right="3624"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72" w:type="dxa"/>
            <w:noWrap w:val="0"/>
            <w:vAlign w:val="center"/>
          </w:tcPr>
          <w:p w14:paraId="56E8E7C2">
            <w:pPr>
              <w:pStyle w:val="5"/>
              <w:autoSpaceDE w:val="0"/>
              <w:autoSpaceDN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59" w:type="dxa"/>
            <w:noWrap w:val="0"/>
            <w:vAlign w:val="center"/>
          </w:tcPr>
          <w:p w14:paraId="380CCA29">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5EAFA597">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r w14:paraId="1093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6155" w:type="dxa"/>
            <w:gridSpan w:val="3"/>
            <w:noWrap w:val="0"/>
            <w:vAlign w:val="center"/>
          </w:tcPr>
          <w:p w14:paraId="7A2412C3">
            <w:pPr>
              <w:pStyle w:val="5"/>
              <w:autoSpaceDE w:val="0"/>
              <w:autoSpaceDN w:val="0"/>
              <w:snapToGrid w:val="0"/>
              <w:ind w:right="3624" w:firstLine="630" w:firstLineChars="30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备注：根据招标文件服务质量要求进行评价。</w:t>
            </w:r>
          </w:p>
        </w:tc>
        <w:tc>
          <w:tcPr>
            <w:tcW w:w="672" w:type="dxa"/>
            <w:noWrap w:val="0"/>
            <w:vAlign w:val="center"/>
          </w:tcPr>
          <w:p w14:paraId="7165FB4F">
            <w:pPr>
              <w:pStyle w:val="5"/>
              <w:autoSpaceDE w:val="0"/>
              <w:autoSpaceDN w:val="0"/>
              <w:snapToGrid w:val="0"/>
              <w:jc w:val="center"/>
              <w:rPr>
                <w:rFonts w:hint="eastAsia" w:ascii="宋体" w:hAnsi="宋体" w:eastAsia="宋体" w:cs="宋体"/>
                <w:color w:val="auto"/>
                <w:sz w:val="21"/>
                <w:szCs w:val="21"/>
                <w:highlight w:val="none"/>
              </w:rPr>
            </w:pPr>
          </w:p>
        </w:tc>
        <w:tc>
          <w:tcPr>
            <w:tcW w:w="859" w:type="dxa"/>
            <w:noWrap w:val="0"/>
            <w:vAlign w:val="center"/>
          </w:tcPr>
          <w:p w14:paraId="188249F5">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c>
          <w:tcPr>
            <w:tcW w:w="1210" w:type="dxa"/>
            <w:noWrap w:val="0"/>
            <w:vAlign w:val="center"/>
          </w:tcPr>
          <w:p w14:paraId="6CED0176">
            <w:pPr>
              <w:pStyle w:val="5"/>
              <w:autoSpaceDE w:val="0"/>
              <w:autoSpaceDN w:val="0"/>
              <w:snapToGrid w:val="0"/>
              <w:ind w:firstLine="420" w:firstLineChars="200"/>
              <w:jc w:val="center"/>
              <w:rPr>
                <w:rFonts w:hint="eastAsia" w:ascii="宋体" w:hAnsi="宋体" w:eastAsia="宋体" w:cs="宋体"/>
                <w:color w:val="auto"/>
                <w:sz w:val="21"/>
                <w:szCs w:val="21"/>
                <w:highlight w:val="none"/>
              </w:rPr>
            </w:pPr>
          </w:p>
        </w:tc>
      </w:tr>
    </w:tbl>
    <w:p w14:paraId="6181DE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8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customStyle="1" w:styleId="5">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2026-01-30T03:51:09Z</dcterms:created>
  <dc:creator>Administrator</dc:creator>
  <cp:lastModifiedBy>w y l</cp:lastModifiedBy>
  <dcterms:modified xsi:type="dcterms:W3CDTF">2026-01-30T03:52:55Z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A142EAAA8303472693A2B61C872340ED_12</vt:lpwstr>
  </property>
</Properties>
</file>